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62" w:rsidRPr="00171732" w:rsidRDefault="006E1B62" w:rsidP="0043531D">
      <w:pPr>
        <w:autoSpaceDE w:val="0"/>
        <w:autoSpaceDN w:val="0"/>
        <w:adjustRightInd w:val="0"/>
        <w:jc w:val="center"/>
        <w:rPr>
          <w:rFonts w:ascii="SaaSeriesBD" w:hAnsi="SaaSeriesBD" w:cs="SaaSeriesBDOT"/>
          <w:sz w:val="44"/>
          <w:szCs w:val="44"/>
        </w:rPr>
      </w:pPr>
      <w:bookmarkStart w:id="0" w:name="_GoBack"/>
      <w:bookmarkEnd w:id="0"/>
      <w:r w:rsidRPr="00171732">
        <w:rPr>
          <w:rFonts w:ascii="SaaSeriesBD" w:hAnsi="SaaSeriesBD" w:cs="SaaSeriesBDOT"/>
          <w:sz w:val="44"/>
          <w:szCs w:val="44"/>
        </w:rPr>
        <w:t>Vodní nádrže 201</w:t>
      </w:r>
      <w:r w:rsidR="00730102" w:rsidRPr="00171732">
        <w:rPr>
          <w:rFonts w:ascii="SaaSeriesBD" w:hAnsi="SaaSeriesBD" w:cs="SaaSeriesBDOT"/>
          <w:sz w:val="44"/>
          <w:szCs w:val="44"/>
        </w:rPr>
        <w:t>5</w:t>
      </w:r>
      <w:r w:rsidRPr="00171732">
        <w:rPr>
          <w:rFonts w:ascii="SaaSeriesBD" w:hAnsi="SaaSeriesBD" w:cs="SaaSeriesBDOT"/>
          <w:sz w:val="44"/>
          <w:szCs w:val="44"/>
        </w:rPr>
        <w:t xml:space="preserve"> - Program konference</w:t>
      </w:r>
    </w:p>
    <w:p w:rsidR="006E1B62" w:rsidRPr="00171732" w:rsidRDefault="006E1B62" w:rsidP="0043531D">
      <w:pPr>
        <w:autoSpaceDE w:val="0"/>
        <w:autoSpaceDN w:val="0"/>
        <w:adjustRightInd w:val="0"/>
        <w:jc w:val="center"/>
        <w:rPr>
          <w:rFonts w:ascii="SaaSeriesBD" w:hAnsi="SaaSeriesBD" w:cs="Georgia-Bold"/>
          <w:b/>
          <w:bCs/>
          <w:sz w:val="18"/>
          <w:szCs w:val="18"/>
        </w:rPr>
      </w:pPr>
      <w:r w:rsidRPr="00171732">
        <w:rPr>
          <w:rFonts w:ascii="SaaSeriesBD" w:hAnsi="SaaSeriesBD" w:cs="Georgia-Bold"/>
          <w:b/>
          <w:bCs/>
          <w:sz w:val="18"/>
          <w:szCs w:val="18"/>
        </w:rPr>
        <w:t>___________________________________________________________________________________________________________</w:t>
      </w:r>
    </w:p>
    <w:p w:rsidR="006E1B62" w:rsidRPr="00171732" w:rsidRDefault="00730102" w:rsidP="0043531D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28"/>
          <w:szCs w:val="28"/>
        </w:rPr>
      </w:pPr>
      <w:r w:rsidRPr="00171732">
        <w:rPr>
          <w:rFonts w:ascii="Georgia-Bold" w:hAnsi="Georgia-Bold" w:cs="Georgia-Bold"/>
          <w:b/>
          <w:bCs/>
          <w:sz w:val="28"/>
          <w:szCs w:val="28"/>
        </w:rPr>
        <w:t>Úterý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 xml:space="preserve"> 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6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 xml:space="preserve">. 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října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 xml:space="preserve"> 201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5</w:t>
      </w:r>
    </w:p>
    <w:p w:rsidR="006E1B62" w:rsidRPr="00171732" w:rsidRDefault="00B9579C" w:rsidP="0043531D">
      <w:pPr>
        <w:autoSpaceDE w:val="0"/>
        <w:autoSpaceDN w:val="0"/>
        <w:adjustRightInd w:val="0"/>
        <w:rPr>
          <w:rFonts w:ascii="Georgia-Bold" w:hAnsi="Georgia-Bold" w:cs="Georgia-Bold"/>
          <w:b/>
          <w:bCs/>
        </w:rPr>
      </w:pPr>
      <w:r w:rsidRPr="00171732">
        <w:rPr>
          <w:noProof/>
        </w:rPr>
        <w:drawing>
          <wp:anchor distT="0" distB="0" distL="114300" distR="114300" simplePos="0" relativeHeight="251656192" behindDoc="0" locked="0" layoutInCell="1" allowOverlap="1" wp14:anchorId="128A24F1" wp14:editId="58B7DD88">
            <wp:simplePos x="0" y="0"/>
            <wp:positionH relativeFrom="column">
              <wp:posOffset>-285223</wp:posOffset>
            </wp:positionH>
            <wp:positionV relativeFrom="paragraph">
              <wp:posOffset>144145</wp:posOffset>
            </wp:positionV>
            <wp:extent cx="218440" cy="218440"/>
            <wp:effectExtent l="0" t="0" r="0" b="0"/>
            <wp:wrapNone/>
            <wp:docPr id="2" name="obrázek 5" descr="registrationguid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registrationguide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Pr="00171732" w:rsidRDefault="006E1B62" w:rsidP="0043531D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18"/>
          <w:szCs w:val="18"/>
        </w:rPr>
        <w:sectPr w:rsidR="006E1B62" w:rsidRPr="00171732" w:rsidSect="004F3950">
          <w:pgSz w:w="11906" w:h="16838"/>
          <w:pgMar w:top="360" w:right="1106" w:bottom="899" w:left="1080" w:header="708" w:footer="708" w:gutter="0"/>
          <w:cols w:space="708"/>
          <w:docGrid w:linePitch="360"/>
        </w:sectPr>
      </w:pPr>
    </w:p>
    <w:p w:rsidR="006E1B62" w:rsidRPr="00171732" w:rsidRDefault="006E1B62" w:rsidP="00E741ED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lastRenderedPageBreak/>
        <w:t>7:30 – 9:00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Registrace</w:t>
      </w:r>
    </w:p>
    <w:p w:rsidR="006E1B62" w:rsidRPr="00171732" w:rsidRDefault="006E1B62" w:rsidP="00E741ED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9:00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Úvod konference</w:t>
      </w:r>
    </w:p>
    <w:p w:rsidR="006E1B62" w:rsidRPr="00171732" w:rsidRDefault="006E1B62" w:rsidP="00E741ED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  <w:t>Zástupci P</w:t>
      </w:r>
      <w:r w:rsidR="00171732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ovodí </w:t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M</w:t>
      </w:r>
      <w:r w:rsidR="00171732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oravy, </w:t>
      </w:r>
      <w:proofErr w:type="spellStart"/>
      <w:proofErr w:type="gramStart"/>
      <w:r w:rsidR="00171732" w:rsidRPr="00171732">
        <w:rPr>
          <w:rFonts w:ascii="Georgia-Italic" w:hAnsi="Georgia-Italic" w:cs="Georgia-Italic"/>
          <w:i/>
          <w:iCs/>
          <w:sz w:val="22"/>
          <w:szCs w:val="22"/>
        </w:rPr>
        <w:t>s.p</w:t>
      </w:r>
      <w:proofErr w:type="spellEnd"/>
      <w:r w:rsidR="00171732" w:rsidRPr="00171732">
        <w:rPr>
          <w:rFonts w:ascii="Georgia-Italic" w:hAnsi="Georgia-Italic" w:cs="Georgia-Italic"/>
          <w:i/>
          <w:iCs/>
          <w:sz w:val="22"/>
          <w:szCs w:val="22"/>
        </w:rPr>
        <w:t>.</w:t>
      </w:r>
      <w:proofErr w:type="gramEnd"/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, </w:t>
      </w:r>
      <w:r w:rsidR="004B3164" w:rsidRPr="00171732">
        <w:rPr>
          <w:rFonts w:ascii="Georgia-Italic" w:hAnsi="Georgia-Italic" w:cs="Georgia-Italic"/>
          <w:i/>
          <w:iCs/>
          <w:sz w:val="22"/>
          <w:szCs w:val="22"/>
        </w:rPr>
        <w:t>SMP</w:t>
      </w:r>
      <w:r w:rsidR="00F436A6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CZ</w:t>
      </w:r>
      <w:r w:rsidR="004B3164" w:rsidRPr="00171732">
        <w:rPr>
          <w:rFonts w:ascii="Georgia-Italic" w:hAnsi="Georgia-Italic" w:cs="Georgia-Italic"/>
          <w:i/>
          <w:iCs/>
          <w:sz w:val="22"/>
          <w:szCs w:val="22"/>
        </w:rPr>
        <w:t>,</w:t>
      </w:r>
      <w:r w:rsidR="00171732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a.s. a </w:t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M</w:t>
      </w:r>
      <w:r w:rsidR="00171732" w:rsidRPr="00171732">
        <w:rPr>
          <w:rFonts w:ascii="Georgia-Italic" w:hAnsi="Georgia-Italic" w:cs="Georgia-Italic"/>
          <w:i/>
          <w:iCs/>
          <w:sz w:val="22"/>
          <w:szCs w:val="22"/>
        </w:rPr>
        <w:t>inisterstva zemědělství ČR</w:t>
      </w:r>
    </w:p>
    <w:p w:rsidR="006E1B62" w:rsidRPr="00171732" w:rsidRDefault="006E1B62" w:rsidP="007363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SaaSeriesBD" w:hAnsi="SaaSeriesBD" w:cs="Georgia-Bold"/>
          <w:b/>
          <w:bCs/>
          <w:sz w:val="18"/>
          <w:szCs w:val="18"/>
        </w:rPr>
        <w:tab/>
      </w:r>
      <w:r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6E1B62" w:rsidRPr="00171732" w:rsidRDefault="006E1B62" w:rsidP="006156E8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Blok č. 1: </w:t>
      </w:r>
      <w:r w:rsidR="00A35A42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Vliv sucha na vodní ekosystémy a lidskou spotřebu</w:t>
      </w:r>
    </w:p>
    <w:p w:rsidR="006E1B62" w:rsidRPr="00171732" w:rsidRDefault="006E1B62" w:rsidP="00E741ED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171732" w:rsidRDefault="004B3164" w:rsidP="00A35A42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9:3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 xml:space="preserve">Určení hydrologické spolehlivosti </w:t>
      </w:r>
      <w:r w:rsidR="00B6616A" w:rsidRPr="00171732">
        <w:rPr>
          <w:rFonts w:ascii="Georgia-Bold" w:hAnsi="Georgia-Bold" w:cs="Georgia-Bold"/>
          <w:b/>
          <w:bCs/>
          <w:sz w:val="22"/>
          <w:szCs w:val="22"/>
        </w:rPr>
        <w:t>vodohospodářského</w:t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 xml:space="preserve"> řešení zásobní funkce nádrže v podmínkách nejistotami zatížených vstupních dat</w:t>
      </w:r>
    </w:p>
    <w:p w:rsidR="006E1B62" w:rsidRPr="00171732" w:rsidRDefault="006E1B62" w:rsidP="0038421F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</w:r>
      <w:r w:rsidR="0023424A" w:rsidRPr="00171732">
        <w:rPr>
          <w:rFonts w:ascii="Georgia-Italic" w:hAnsi="Georgia-Italic" w:cs="Georgia-Italic"/>
          <w:i/>
          <w:iCs/>
          <w:sz w:val="22"/>
          <w:szCs w:val="22"/>
        </w:rPr>
        <w:t>Marton D., Starý M., Paseka S.</w:t>
      </w:r>
      <w:r w:rsidR="00B40867">
        <w:rPr>
          <w:rFonts w:ascii="Georgia-Italic" w:hAnsi="Georgia-Italic" w:cs="Georgia-Italic"/>
          <w:i/>
          <w:iCs/>
          <w:sz w:val="22"/>
          <w:szCs w:val="22"/>
        </w:rPr>
        <w:t>,</w:t>
      </w:r>
      <w:r w:rsidR="00B40867" w:rsidRPr="00B40867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B40867" w:rsidRPr="00171732">
        <w:rPr>
          <w:rFonts w:ascii="Georgia-Italic" w:hAnsi="Georgia-Italic" w:cs="Georgia-Italic"/>
          <w:i/>
          <w:iCs/>
          <w:sz w:val="22"/>
          <w:szCs w:val="22"/>
        </w:rPr>
        <w:t>Menšík P.</w:t>
      </w:r>
    </w:p>
    <w:p w:rsidR="006E1B62" w:rsidRPr="00171732" w:rsidRDefault="004B3164" w:rsidP="005B2D87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9:5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>Nový přístup k řízení zásobní funkce nádrže v málo vodném období</w:t>
      </w:r>
    </w:p>
    <w:p w:rsidR="006E1B62" w:rsidRPr="00171732" w:rsidRDefault="00A35A42" w:rsidP="00E741ED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  <w:t>Menšík</w:t>
      </w:r>
      <w:r w:rsidR="0023424A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P.</w:t>
      </w:r>
      <w:r w:rsidR="00B40867">
        <w:rPr>
          <w:rFonts w:ascii="Georgia-Italic" w:hAnsi="Georgia-Italic" w:cs="Georgia-Italic"/>
          <w:i/>
          <w:iCs/>
          <w:sz w:val="22"/>
          <w:szCs w:val="22"/>
        </w:rPr>
        <w:t>, Marton D., Starý M.</w:t>
      </w:r>
    </w:p>
    <w:p w:rsidR="006E1B62" w:rsidRPr="00171732" w:rsidRDefault="004B3164" w:rsidP="00E741ED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10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>Vláhová bilance jako ukazatel možného zásobení krajiny vodou</w:t>
      </w:r>
    </w:p>
    <w:p w:rsidR="006E1B62" w:rsidRPr="00171732" w:rsidRDefault="00A35A42" w:rsidP="00E741ED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</w:r>
      <w:r w:rsidR="0023424A" w:rsidRPr="00171732">
        <w:rPr>
          <w:rFonts w:ascii="Georgia-Italic" w:hAnsi="Georgia-Italic" w:cs="Georgia-Italic"/>
          <w:i/>
          <w:iCs/>
          <w:sz w:val="22"/>
          <w:szCs w:val="22"/>
        </w:rPr>
        <w:t>Rožnovský J., Kohut M.</w:t>
      </w:r>
      <w:r w:rsidR="00B40867">
        <w:rPr>
          <w:rFonts w:ascii="Georgia-Italic" w:hAnsi="Georgia-Italic" w:cs="Georgia-Italic"/>
          <w:i/>
          <w:iCs/>
          <w:sz w:val="22"/>
          <w:szCs w:val="22"/>
        </w:rPr>
        <w:t xml:space="preserve">, </w:t>
      </w:r>
      <w:proofErr w:type="spellStart"/>
      <w:r w:rsidR="00B40867">
        <w:rPr>
          <w:rFonts w:ascii="Georgia-Italic" w:hAnsi="Georgia-Italic" w:cs="Georgia-Italic"/>
          <w:i/>
          <w:iCs/>
          <w:sz w:val="22"/>
          <w:szCs w:val="22"/>
        </w:rPr>
        <w:t>Chuchma</w:t>
      </w:r>
      <w:proofErr w:type="spellEnd"/>
      <w:r w:rsidR="00B40867">
        <w:rPr>
          <w:rFonts w:ascii="Georgia-Italic" w:hAnsi="Georgia-Italic" w:cs="Georgia-Italic"/>
          <w:i/>
          <w:iCs/>
          <w:sz w:val="22"/>
          <w:szCs w:val="22"/>
        </w:rPr>
        <w:t xml:space="preserve"> F.</w:t>
      </w:r>
    </w:p>
    <w:p w:rsidR="00B956F2" w:rsidRPr="00171732" w:rsidRDefault="00B956F2" w:rsidP="00E741ED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noProof/>
        </w:rPr>
        <w:drawing>
          <wp:anchor distT="0" distB="0" distL="114300" distR="114300" simplePos="0" relativeHeight="251654144" behindDoc="0" locked="0" layoutInCell="1" allowOverlap="1" wp14:anchorId="20BA9C26" wp14:editId="32052D4E">
            <wp:simplePos x="0" y="0"/>
            <wp:positionH relativeFrom="column">
              <wp:posOffset>-330835</wp:posOffset>
            </wp:positionH>
            <wp:positionV relativeFrom="paragraph">
              <wp:posOffset>105410</wp:posOffset>
            </wp:positionV>
            <wp:extent cx="254635" cy="254635"/>
            <wp:effectExtent l="0" t="0" r="0" b="0"/>
            <wp:wrapNone/>
            <wp:docPr id="3" name="obrázek 2" descr="coffee_cup_icon_black_white_line-197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offee_cup_icon_black_white_line-1979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Pr="00171732" w:rsidRDefault="006E1B62" w:rsidP="00E741ED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10:</w:t>
      </w:r>
      <w:r w:rsidR="004B3164" w:rsidRPr="00171732">
        <w:rPr>
          <w:rFonts w:ascii="Georgia-Bold" w:hAnsi="Georgia-Bold" w:cs="Georgia-Bold"/>
          <w:b/>
          <w:bCs/>
          <w:sz w:val="22"/>
          <w:szCs w:val="22"/>
        </w:rPr>
        <w:t>3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Přestávka na kávu</w:t>
      </w:r>
    </w:p>
    <w:p w:rsidR="006E1B62" w:rsidRPr="00171732" w:rsidRDefault="006E1B62" w:rsidP="007363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6E1B62" w:rsidRPr="00171732" w:rsidRDefault="006E1B62" w:rsidP="00934D79">
      <w:pPr>
        <w:autoSpaceDE w:val="0"/>
        <w:autoSpaceDN w:val="0"/>
        <w:adjustRightInd w:val="0"/>
        <w:ind w:left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Blok č. 2: </w:t>
      </w:r>
      <w:r w:rsidR="00A35A42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Správa vodních nádrží</w:t>
      </w:r>
    </w:p>
    <w:p w:rsidR="006E1B62" w:rsidRPr="00171732" w:rsidRDefault="006E1B62" w:rsidP="0043531D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171732" w:rsidRDefault="00A35A42" w:rsidP="00FF67C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4B3164" w:rsidRPr="00171732">
        <w:rPr>
          <w:rFonts w:ascii="Georgia-Bold" w:hAnsi="Georgia-Bold" w:cs="Georgia-Bold"/>
          <w:b/>
          <w:bCs/>
          <w:sz w:val="22"/>
          <w:szCs w:val="22"/>
        </w:rPr>
        <w:t>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784C69" w:rsidRPr="00171732">
        <w:rPr>
          <w:rFonts w:ascii="Georgia-Bold" w:hAnsi="Georgia-Bold" w:cs="Georgia-Bold"/>
          <w:b/>
          <w:bCs/>
          <w:sz w:val="22"/>
          <w:szCs w:val="22"/>
        </w:rPr>
        <w:t>BIOSEALING – technologie zatěsňování průsaků sypaných hrází</w:t>
      </w:r>
    </w:p>
    <w:p w:rsidR="006E1B62" w:rsidRPr="00171732" w:rsidRDefault="006E1B62" w:rsidP="00FF67C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proofErr w:type="spellStart"/>
      <w:r w:rsidR="00784C69" w:rsidRPr="00171732">
        <w:rPr>
          <w:rFonts w:ascii="Georgia-Italic" w:hAnsi="Georgia-Italic" w:cs="Georgia-Italic"/>
          <w:i/>
          <w:iCs/>
          <w:sz w:val="22"/>
          <w:szCs w:val="22"/>
        </w:rPr>
        <w:t>Rupp</w:t>
      </w:r>
      <w:proofErr w:type="spellEnd"/>
      <w:r w:rsidR="00784C69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D., </w:t>
      </w:r>
      <w:proofErr w:type="spellStart"/>
      <w:r w:rsidR="00784C69" w:rsidRPr="00171732">
        <w:rPr>
          <w:rFonts w:ascii="Georgia-Italic" w:hAnsi="Georgia-Italic" w:cs="Georgia-Italic"/>
          <w:i/>
          <w:iCs/>
          <w:sz w:val="22"/>
          <w:szCs w:val="22"/>
        </w:rPr>
        <w:t>Pazdírek</w:t>
      </w:r>
      <w:proofErr w:type="spellEnd"/>
      <w:r w:rsidR="00784C69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O.</w:t>
      </w:r>
    </w:p>
    <w:p w:rsidR="006E1B62" w:rsidRPr="00171732" w:rsidRDefault="004B3164" w:rsidP="00934D79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  <w:lang w:val="sk-SK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11:1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  <w:lang w:val="sk-SK"/>
        </w:rPr>
        <w:t>Vodárenská nádrž Hriňová – 50 rokov prevádzky vodnej stavby</w:t>
      </w:r>
    </w:p>
    <w:p w:rsidR="006E1B62" w:rsidRPr="00171732" w:rsidRDefault="00A83FEB" w:rsidP="00934D79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Sýkora R., </w:t>
      </w:r>
      <w:proofErr w:type="spellStart"/>
      <w:r w:rsidRPr="00171732">
        <w:rPr>
          <w:rFonts w:ascii="Georgia-Italic" w:hAnsi="Georgia-Italic" w:cs="Georgia-Italic"/>
          <w:i/>
          <w:iCs/>
          <w:sz w:val="22"/>
          <w:szCs w:val="22"/>
        </w:rPr>
        <w:t>Ič</w:t>
      </w:r>
      <w:proofErr w:type="spellEnd"/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T.</w:t>
      </w:r>
    </w:p>
    <w:p w:rsidR="006E1B62" w:rsidRPr="00171732" w:rsidRDefault="004B3164" w:rsidP="0038101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11</w:t>
      </w:r>
      <w:r w:rsidR="00BD0769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3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>Modelov</w:t>
      </w:r>
      <w:r w:rsidR="00B6616A" w:rsidRPr="00171732">
        <w:rPr>
          <w:rFonts w:ascii="Georgia-Bold" w:hAnsi="Georgia-Bold" w:cs="Georgia-Bold"/>
          <w:b/>
          <w:bCs/>
          <w:sz w:val="22"/>
          <w:szCs w:val="22"/>
        </w:rPr>
        <w:t>ý</w:t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 xml:space="preserve"> výzkum bezpečnostních přelivů VD Ludkovice a VD Bojkovice</w:t>
      </w:r>
    </w:p>
    <w:p w:rsidR="00A83FEB" w:rsidRPr="00171732" w:rsidRDefault="00B40867" w:rsidP="00A83FEB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Králík M., 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Satrapa L., Zukal M.</w:t>
      </w:r>
    </w:p>
    <w:p w:rsidR="006E1B62" w:rsidRPr="00171732" w:rsidRDefault="004B3164" w:rsidP="005B2472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11:50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 xml:space="preserve">Využití </w:t>
      </w:r>
      <w:r w:rsidR="00B6616A" w:rsidRPr="00171732">
        <w:rPr>
          <w:rFonts w:ascii="Georgia-Bold" w:hAnsi="Georgia-Bold" w:cs="Georgia-Bold"/>
          <w:b/>
          <w:bCs/>
          <w:sz w:val="22"/>
          <w:szCs w:val="22"/>
        </w:rPr>
        <w:t xml:space="preserve">malých vodních nádrží pro </w:t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>transformaci povodňových průtoků</w:t>
      </w:r>
    </w:p>
    <w:p w:rsidR="006E1B62" w:rsidRPr="00171732" w:rsidRDefault="006E1B62" w:rsidP="005B2472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Tlapák V., Šálek J., Pelikán P., Pilařová P.</w:t>
      </w:r>
    </w:p>
    <w:p w:rsidR="006E1B62" w:rsidRPr="00171732" w:rsidRDefault="004B3164" w:rsidP="00C119F9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12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10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A35A42" w:rsidRPr="00171732">
        <w:rPr>
          <w:rFonts w:ascii="Georgia-Bold" w:hAnsi="Georgia-Bold" w:cs="Georgia-Bold"/>
          <w:b/>
          <w:bCs/>
          <w:sz w:val="22"/>
          <w:szCs w:val="22"/>
        </w:rPr>
        <w:t>Vodohospodářské dluhy a dluhy jiných ve vztahu k nádržím</w:t>
      </w:r>
    </w:p>
    <w:p w:rsidR="006E1B62" w:rsidRPr="00171732" w:rsidRDefault="006E1B62" w:rsidP="00934D7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i/>
          <w:sz w:val="22"/>
          <w:szCs w:val="22"/>
        </w:rPr>
      </w:pPr>
      <w:r w:rsidRPr="00171732">
        <w:rPr>
          <w:rFonts w:ascii="Georgia-Bold" w:hAnsi="Georgia-Bold" w:cs="Georgia-Bold"/>
          <w:bCs/>
          <w:i/>
          <w:sz w:val="22"/>
          <w:szCs w:val="22"/>
        </w:rPr>
        <w:tab/>
      </w:r>
      <w:proofErr w:type="spellStart"/>
      <w:r w:rsidRPr="00171732">
        <w:rPr>
          <w:rFonts w:ascii="Georgia-Bold" w:hAnsi="Georgia-Bold" w:cs="Georgia-Bold"/>
          <w:bCs/>
          <w:i/>
          <w:sz w:val="22"/>
          <w:szCs w:val="22"/>
        </w:rPr>
        <w:t>Broža</w:t>
      </w:r>
      <w:proofErr w:type="spellEnd"/>
      <w:r w:rsidRPr="00171732">
        <w:rPr>
          <w:rFonts w:ascii="Georgia-Bold" w:hAnsi="Georgia-Bold" w:cs="Georgia-Bold"/>
          <w:bCs/>
          <w:i/>
          <w:sz w:val="22"/>
          <w:szCs w:val="22"/>
        </w:rPr>
        <w:t xml:space="preserve"> V.</w:t>
      </w:r>
    </w:p>
    <w:p w:rsidR="00B956F2" w:rsidRPr="00171732" w:rsidRDefault="00B956F2" w:rsidP="00934D7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i/>
          <w:sz w:val="22"/>
          <w:szCs w:val="22"/>
        </w:rPr>
      </w:pPr>
      <w:r w:rsidRPr="00171732">
        <w:rPr>
          <w:noProof/>
        </w:rPr>
        <w:drawing>
          <wp:anchor distT="0" distB="0" distL="114300" distR="114300" simplePos="0" relativeHeight="251655168" behindDoc="0" locked="0" layoutInCell="1" allowOverlap="1" wp14:anchorId="0BA7D877" wp14:editId="4127F983">
            <wp:simplePos x="0" y="0"/>
            <wp:positionH relativeFrom="column">
              <wp:posOffset>-429260</wp:posOffset>
            </wp:positionH>
            <wp:positionV relativeFrom="paragraph">
              <wp:posOffset>134620</wp:posOffset>
            </wp:positionV>
            <wp:extent cx="370205" cy="215900"/>
            <wp:effectExtent l="0" t="0" r="0" b="0"/>
            <wp:wrapNone/>
            <wp:docPr id="4" name="obrázek 3" descr="meals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eals_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731" w:rsidRPr="00171732" w:rsidRDefault="005D7731" w:rsidP="005D7731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12:30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Oběd, přestávka</w:t>
      </w:r>
    </w:p>
    <w:p w:rsidR="00B956F2" w:rsidRPr="00171732" w:rsidRDefault="00B956F2" w:rsidP="005D7731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222965" w:rsidRPr="00171732" w:rsidRDefault="00AC4A3B" w:rsidP="00934D7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222965" w:rsidRPr="00171732">
        <w:rPr>
          <w:rFonts w:ascii="Georgia-Bold" w:hAnsi="Georgia-Bold" w:cs="Georgia-Bold"/>
          <w:b/>
          <w:bCs/>
          <w:sz w:val="22"/>
          <w:szCs w:val="22"/>
        </w:rPr>
        <w:t>3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784C69" w:rsidRPr="00171732">
        <w:rPr>
          <w:rFonts w:ascii="Georgia-Bold" w:hAnsi="Georgia-Bold" w:cs="Georgia-Bold"/>
          <w:b/>
          <w:bCs/>
          <w:sz w:val="22"/>
          <w:szCs w:val="22"/>
        </w:rPr>
        <w:t>4</w:t>
      </w:r>
      <w:r w:rsidR="005070D8" w:rsidRPr="00171732">
        <w:rPr>
          <w:rFonts w:ascii="Georgia-Bold" w:hAnsi="Georgia-Bold" w:cs="Georgia-Bold"/>
          <w:b/>
          <w:bCs/>
          <w:sz w:val="22"/>
          <w:szCs w:val="22"/>
        </w:rPr>
        <w:t>5</w:t>
      </w:r>
      <w:r w:rsidR="00B6616A" w:rsidRPr="00171732">
        <w:rPr>
          <w:rFonts w:ascii="Georgia-Bold" w:hAnsi="Georgia-Bold" w:cs="Georgia-Bold"/>
          <w:b/>
          <w:bCs/>
          <w:sz w:val="22"/>
          <w:szCs w:val="22"/>
        </w:rPr>
        <w:tab/>
        <w:t xml:space="preserve">Slovo partnera </w:t>
      </w:r>
      <w:r w:rsidR="00222965" w:rsidRPr="00171732">
        <w:rPr>
          <w:rFonts w:ascii="Georgia-Bold" w:hAnsi="Georgia-Bold" w:cs="Georgia-Bold"/>
          <w:b/>
          <w:bCs/>
          <w:sz w:val="22"/>
          <w:szCs w:val="22"/>
        </w:rPr>
        <w:t xml:space="preserve">konference – komerční prezentace </w:t>
      </w:r>
      <w:r w:rsidR="00B6616A" w:rsidRPr="00171732">
        <w:rPr>
          <w:rFonts w:ascii="Georgia-Bold" w:hAnsi="Georgia-Bold" w:cs="Georgia-Bold"/>
          <w:b/>
          <w:bCs/>
          <w:sz w:val="22"/>
          <w:szCs w:val="22"/>
        </w:rPr>
        <w:t>SMP</w:t>
      </w:r>
      <w:r w:rsidR="00F436A6" w:rsidRPr="00171732">
        <w:rPr>
          <w:rFonts w:ascii="Georgia-Bold" w:hAnsi="Georgia-Bold" w:cs="Georgia-Bold"/>
          <w:b/>
          <w:bCs/>
          <w:sz w:val="22"/>
          <w:szCs w:val="22"/>
        </w:rPr>
        <w:t xml:space="preserve"> CZ</w:t>
      </w:r>
    </w:p>
    <w:p w:rsidR="006E1B62" w:rsidRPr="00171732" w:rsidRDefault="006E1B62" w:rsidP="007363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6E1B62" w:rsidRPr="00171732" w:rsidRDefault="006E1B62" w:rsidP="00F0666A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ab/>
        <w:t xml:space="preserve">Blok č. 3: </w:t>
      </w:r>
      <w:r w:rsidR="00BD0769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Eroze a sedimenty, péče o krajinu</w:t>
      </w:r>
    </w:p>
    <w:p w:rsidR="006E1B62" w:rsidRPr="00171732" w:rsidRDefault="006E1B62" w:rsidP="002B0707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171732" w:rsidRDefault="00B5342D" w:rsidP="000F1CE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784C69" w:rsidRPr="00171732">
        <w:rPr>
          <w:rFonts w:ascii="Georgia-Bold" w:hAnsi="Georgia-Bold" w:cs="Georgia-Bold"/>
          <w:b/>
          <w:bCs/>
          <w:sz w:val="22"/>
          <w:szCs w:val="22"/>
        </w:rPr>
        <w:t>3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784C69" w:rsidRPr="00171732">
        <w:rPr>
          <w:rFonts w:ascii="Georgia-Bold" w:hAnsi="Georgia-Bold" w:cs="Georgia-Bold"/>
          <w:b/>
          <w:bCs/>
          <w:sz w:val="22"/>
          <w:szCs w:val="22"/>
        </w:rPr>
        <w:t>55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BD0769" w:rsidRPr="00171732">
        <w:rPr>
          <w:rFonts w:ascii="Georgia-Bold" w:hAnsi="Georgia-Bold" w:cs="Georgia-Bold"/>
          <w:b/>
          <w:bCs/>
          <w:sz w:val="22"/>
          <w:szCs w:val="22"/>
        </w:rPr>
        <w:t>Studie ochrany půdy a vody v povodí Jihlavy – návrh opatření a modelová účinnost</w:t>
      </w:r>
    </w:p>
    <w:p w:rsidR="00A83FEB" w:rsidRPr="00171732" w:rsidRDefault="00A83FEB" w:rsidP="00A83FEB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>Konečná J., Karásek P., Podhrázská J., Fučík P.</w:t>
      </w:r>
    </w:p>
    <w:p w:rsidR="006E1B62" w:rsidRPr="00171732" w:rsidRDefault="00BD0769" w:rsidP="00BB038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4B3164" w:rsidRPr="00171732">
        <w:rPr>
          <w:rFonts w:ascii="Georgia-Bold" w:hAnsi="Georgia-Bold" w:cs="Georgia-Bold"/>
          <w:b/>
          <w:bCs/>
          <w:sz w:val="22"/>
          <w:szCs w:val="22"/>
        </w:rPr>
        <w:t>4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784C69" w:rsidRPr="00171732">
        <w:rPr>
          <w:rFonts w:ascii="Georgia-Bold" w:hAnsi="Georgia-Bold" w:cs="Georgia-Bold"/>
          <w:b/>
          <w:bCs/>
          <w:sz w:val="22"/>
          <w:szCs w:val="22"/>
        </w:rPr>
        <w:t>15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Pr="00171732">
        <w:rPr>
          <w:rFonts w:ascii="Georgia-Bold" w:hAnsi="Georgia-Bold" w:cs="Georgia-Bold"/>
          <w:b/>
          <w:bCs/>
          <w:sz w:val="22"/>
          <w:szCs w:val="22"/>
        </w:rPr>
        <w:t>Eroze zemědělské půdy a její význam pro zanášení a eutrofizaci nádrží v</w:t>
      </w:r>
      <w:r w:rsidR="00B40867">
        <w:rPr>
          <w:rFonts w:ascii="Georgia-Bold" w:hAnsi="Georgia-Bold" w:cs="Georgia-Bold"/>
          <w:b/>
          <w:bCs/>
          <w:sz w:val="22"/>
          <w:szCs w:val="22"/>
        </w:rPr>
        <w:t> 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Č</w:t>
      </w:r>
      <w:r w:rsidR="00530BFB">
        <w:rPr>
          <w:rFonts w:ascii="Georgia-Bold" w:hAnsi="Georgia-Bold" w:cs="Georgia-Bold"/>
          <w:b/>
          <w:bCs/>
          <w:sz w:val="22"/>
          <w:szCs w:val="22"/>
        </w:rPr>
        <w:t>R</w:t>
      </w:r>
    </w:p>
    <w:p w:rsidR="00A83FEB" w:rsidRPr="00171732" w:rsidRDefault="00A83FEB" w:rsidP="00A83FEB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Bold" w:hAnsi="Georgia-Bold" w:cs="Georgia-Bold"/>
          <w:bCs/>
          <w:i/>
          <w:sz w:val="22"/>
          <w:szCs w:val="22"/>
        </w:rPr>
      </w:pPr>
      <w:r w:rsidRPr="00171732">
        <w:rPr>
          <w:rFonts w:ascii="Georgia-Bold" w:hAnsi="Georgia-Bold" w:cs="Georgia-Bold"/>
          <w:bCs/>
          <w:i/>
          <w:sz w:val="22"/>
          <w:szCs w:val="22"/>
        </w:rPr>
        <w:t xml:space="preserve">Krása J., Jáchymová B., Bauer M., Dostál T., </w:t>
      </w:r>
      <w:proofErr w:type="spellStart"/>
      <w:r w:rsidRPr="00171732">
        <w:rPr>
          <w:rFonts w:ascii="Georgia-Bold" w:hAnsi="Georgia-Bold" w:cs="Georgia-Bold"/>
          <w:bCs/>
          <w:i/>
          <w:sz w:val="22"/>
          <w:szCs w:val="22"/>
        </w:rPr>
        <w:t>Rosendorf</w:t>
      </w:r>
      <w:proofErr w:type="spellEnd"/>
      <w:r w:rsidRPr="00171732">
        <w:rPr>
          <w:rFonts w:ascii="Georgia-Bold" w:hAnsi="Georgia-Bold" w:cs="Georgia-Bold"/>
          <w:bCs/>
          <w:i/>
          <w:sz w:val="22"/>
          <w:szCs w:val="22"/>
        </w:rPr>
        <w:t xml:space="preserve"> P., Hejzlar J., Borovec J., Bečička M.</w:t>
      </w:r>
    </w:p>
    <w:p w:rsidR="00BB0380" w:rsidRPr="00171732" w:rsidRDefault="00BB0380" w:rsidP="00BB038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14:</w:t>
      </w:r>
      <w:r w:rsidR="00784C69" w:rsidRPr="00171732">
        <w:rPr>
          <w:rFonts w:ascii="Georgia-Bold" w:hAnsi="Georgia-Bold" w:cs="Georgia-Bold"/>
          <w:b/>
          <w:bCs/>
          <w:sz w:val="22"/>
          <w:szCs w:val="22"/>
        </w:rPr>
        <w:t>35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In-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stream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phosphorous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retention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and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sedimentary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phosphorous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release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r w:rsidR="004765DF" w:rsidRPr="00171732">
        <w:rPr>
          <w:rFonts w:ascii="Georgia-Bold" w:hAnsi="Georgia-Bold" w:cs="Georgia-Bold"/>
          <w:b/>
          <w:bCs/>
          <w:sz w:val="22"/>
          <w:szCs w:val="22"/>
        </w:rPr>
        <w:br/>
      </w:r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in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agricultural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headwater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streams</w:t>
      </w:r>
      <w:proofErr w:type="spellEnd"/>
    </w:p>
    <w:p w:rsidR="00BB0380" w:rsidRPr="00171732" w:rsidRDefault="00BB0380" w:rsidP="00A83FEB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Bold" w:hAnsi="Georgia-Bold" w:cs="Georgia-Bold"/>
          <w:b/>
          <w:bCs/>
          <w:sz w:val="22"/>
          <w:szCs w:val="22"/>
        </w:rPr>
      </w:pPr>
      <w:proofErr w:type="spellStart"/>
      <w:r w:rsidRPr="00171732">
        <w:rPr>
          <w:rFonts w:ascii="Georgia-Bold" w:hAnsi="Georgia-Bold" w:cs="Georgia-Bold"/>
          <w:bCs/>
          <w:i/>
          <w:sz w:val="22"/>
          <w:szCs w:val="22"/>
        </w:rPr>
        <w:t>Weigelhofer</w:t>
      </w:r>
      <w:proofErr w:type="spellEnd"/>
      <w:r w:rsidRPr="00171732">
        <w:rPr>
          <w:rFonts w:ascii="Georgia-Bold" w:hAnsi="Georgia-Bold" w:cs="Georgia-Bold"/>
          <w:bCs/>
          <w:i/>
          <w:sz w:val="22"/>
          <w:szCs w:val="22"/>
        </w:rPr>
        <w:t xml:space="preserve"> G.</w:t>
      </w:r>
    </w:p>
    <w:p w:rsidR="006E1B62" w:rsidRPr="00171732" w:rsidRDefault="004B3164" w:rsidP="006C02CC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BB0380" w:rsidRPr="00171732">
        <w:rPr>
          <w:rFonts w:ascii="Georgia-Bold" w:hAnsi="Georgia-Bold" w:cs="Georgia-Bold"/>
          <w:b/>
          <w:bCs/>
          <w:sz w:val="22"/>
          <w:szCs w:val="22"/>
        </w:rPr>
        <w:t>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05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B5342D" w:rsidRPr="00171732">
        <w:rPr>
          <w:rFonts w:ascii="Georgia-Bold" w:hAnsi="Georgia-Bold" w:cs="Georgia-Bold"/>
          <w:b/>
          <w:bCs/>
          <w:sz w:val="22"/>
          <w:szCs w:val="22"/>
        </w:rPr>
        <w:t>Rybniční sediment – nový pohled na recyklaci živin</w:t>
      </w:r>
      <w:r w:rsidR="00B6616A" w:rsidRPr="00171732">
        <w:rPr>
          <w:rFonts w:ascii="Georgia-Bold" w:hAnsi="Georgia-Bold" w:cs="Georgia-Bold"/>
          <w:b/>
          <w:bCs/>
          <w:sz w:val="22"/>
          <w:szCs w:val="22"/>
        </w:rPr>
        <w:t xml:space="preserve"> v zemědělské krajině</w:t>
      </w:r>
    </w:p>
    <w:p w:rsidR="006E1B62" w:rsidRPr="00171732" w:rsidRDefault="00A83FEB" w:rsidP="00530BFB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Potužák J., Duras J., </w:t>
      </w:r>
      <w:proofErr w:type="spellStart"/>
      <w:r w:rsidRPr="00171732">
        <w:rPr>
          <w:rFonts w:ascii="Georgia-Italic" w:hAnsi="Georgia-Italic" w:cs="Georgia-Italic"/>
          <w:i/>
          <w:iCs/>
          <w:sz w:val="22"/>
          <w:szCs w:val="22"/>
        </w:rPr>
        <w:t>Kröpfelová</w:t>
      </w:r>
      <w:proofErr w:type="spellEnd"/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L., Šulcová J., Chmelová I., </w:t>
      </w:r>
      <w:proofErr w:type="spellStart"/>
      <w:r w:rsidRPr="00171732">
        <w:rPr>
          <w:rFonts w:ascii="Georgia-Italic" w:hAnsi="Georgia-Italic" w:cs="Georgia-Italic"/>
          <w:i/>
          <w:iCs/>
          <w:sz w:val="22"/>
          <w:szCs w:val="22"/>
        </w:rPr>
        <w:t>Benedová</w:t>
      </w:r>
      <w:proofErr w:type="spellEnd"/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Z., </w:t>
      </w:r>
      <w:r w:rsidR="00530BFB">
        <w:rPr>
          <w:rFonts w:ascii="Georgia-Italic" w:hAnsi="Georgia-Italic" w:cs="Georgia-Italic"/>
          <w:i/>
          <w:iCs/>
          <w:sz w:val="22"/>
          <w:szCs w:val="22"/>
        </w:rPr>
        <w:t xml:space="preserve">Svoboda T., </w:t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Novotný O.</w:t>
      </w:r>
    </w:p>
    <w:p w:rsidR="00B956F2" w:rsidRPr="00171732" w:rsidRDefault="00B956F2" w:rsidP="00530BFB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>15:</w:t>
      </w:r>
      <w:r w:rsidR="00E639BF">
        <w:rPr>
          <w:rFonts w:ascii="Georgia-Italic" w:hAnsi="Georgia-Italic" w:cs="Georgia-Italic"/>
          <w:b/>
          <w:iCs/>
          <w:sz w:val="22"/>
          <w:szCs w:val="22"/>
        </w:rPr>
        <w:t>25</w:t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="00530BFB" w:rsidRPr="00530BFB">
        <w:rPr>
          <w:rFonts w:ascii="Georgia-Italic" w:hAnsi="Georgia-Italic" w:cs="Georgia-Italic"/>
          <w:b/>
          <w:iCs/>
          <w:sz w:val="22"/>
          <w:szCs w:val="22"/>
        </w:rPr>
        <w:t>C</w:t>
      </w:r>
      <w:r w:rsidR="00530BFB">
        <w:rPr>
          <w:rFonts w:ascii="Georgia-Italic" w:hAnsi="Georgia-Italic" w:cs="Georgia-Italic"/>
          <w:b/>
          <w:iCs/>
          <w:sz w:val="22"/>
          <w:szCs w:val="22"/>
        </w:rPr>
        <w:t>o umíme říci o sedimentech, aneb hodnocení sedimentů v nádržích ve vztahu</w:t>
      </w:r>
      <w:r w:rsidR="00F41B2B">
        <w:rPr>
          <w:rFonts w:ascii="Georgia-Italic" w:hAnsi="Georgia-Italic" w:cs="Georgia-Italic"/>
          <w:b/>
          <w:iCs/>
          <w:sz w:val="22"/>
          <w:szCs w:val="22"/>
        </w:rPr>
        <w:br/>
      </w:r>
      <w:r w:rsidR="00530BFB">
        <w:rPr>
          <w:rFonts w:ascii="Georgia-Italic" w:hAnsi="Georgia-Italic" w:cs="Georgia-Italic"/>
          <w:b/>
          <w:iCs/>
          <w:sz w:val="22"/>
          <w:szCs w:val="22"/>
        </w:rPr>
        <w:t>k</w:t>
      </w:r>
      <w:r w:rsidR="00F41B2B">
        <w:rPr>
          <w:rFonts w:ascii="Georgia-Italic" w:hAnsi="Georgia-Italic" w:cs="Georgia-Italic"/>
          <w:b/>
          <w:iCs/>
          <w:sz w:val="22"/>
          <w:szCs w:val="22"/>
        </w:rPr>
        <w:t> </w:t>
      </w:r>
      <w:r w:rsidR="00530BFB">
        <w:rPr>
          <w:rFonts w:ascii="Georgia-Italic" w:hAnsi="Georgia-Italic" w:cs="Georgia-Italic"/>
          <w:b/>
          <w:iCs/>
          <w:sz w:val="22"/>
          <w:szCs w:val="22"/>
        </w:rPr>
        <w:t>eutrofizaci</w:t>
      </w:r>
    </w:p>
    <w:p w:rsidR="00B956F2" w:rsidRPr="00171732" w:rsidRDefault="00B956F2" w:rsidP="00B956F2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Jan J., Borovec J., Hubáček T.</w:t>
      </w:r>
    </w:p>
    <w:p w:rsidR="00B956F2" w:rsidRPr="00171732" w:rsidRDefault="00B956F2" w:rsidP="002B0707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noProof/>
        </w:rPr>
        <w:drawing>
          <wp:anchor distT="0" distB="0" distL="114300" distR="114300" simplePos="0" relativeHeight="251663360" behindDoc="0" locked="0" layoutInCell="1" allowOverlap="1" wp14:anchorId="359BFDD8" wp14:editId="3C66067C">
            <wp:simplePos x="0" y="0"/>
            <wp:positionH relativeFrom="column">
              <wp:posOffset>-331470</wp:posOffset>
            </wp:positionH>
            <wp:positionV relativeFrom="paragraph">
              <wp:posOffset>97790</wp:posOffset>
            </wp:positionV>
            <wp:extent cx="254635" cy="254635"/>
            <wp:effectExtent l="0" t="0" r="0" b="0"/>
            <wp:wrapNone/>
            <wp:docPr id="5" name="obrázek 6" descr="coffee_cup_icon_black_white_line-197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offee_cup_icon_black_white_line-1979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380" w:rsidRPr="00171732" w:rsidRDefault="00BB0380" w:rsidP="00BB0380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15: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45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Přestávka na kávu</w:t>
      </w:r>
    </w:p>
    <w:p w:rsidR="006E1B62" w:rsidRPr="00171732" w:rsidRDefault="006E1B62" w:rsidP="00085F6F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SaaSeriesBD" w:hAnsi="SaaSeriesBD" w:cs="Georgia-Bold"/>
          <w:b/>
          <w:bCs/>
          <w:sz w:val="18"/>
          <w:szCs w:val="18"/>
        </w:rPr>
        <w:tab/>
      </w:r>
      <w:r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6E1B62" w:rsidRPr="00171732" w:rsidRDefault="006E1B62" w:rsidP="00085F6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ab/>
        <w:t>Blok č. 4: Eutrofizace nádrží, transport a zdroje živin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</w:p>
    <w:p w:rsidR="006E1B62" w:rsidRPr="00171732" w:rsidRDefault="006E1B62" w:rsidP="002B0707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</w:p>
    <w:p w:rsidR="006E1B62" w:rsidRPr="00171732" w:rsidRDefault="00AC4A3B" w:rsidP="002B0707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13373A" w:rsidRPr="00171732">
        <w:rPr>
          <w:rFonts w:ascii="Georgia-Bold" w:hAnsi="Georgia-Bold" w:cs="Georgia-Bold"/>
          <w:b/>
          <w:bCs/>
          <w:sz w:val="22"/>
          <w:szCs w:val="22"/>
        </w:rPr>
        <w:t>6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5070D8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D07A3B" w:rsidRPr="00171732">
        <w:rPr>
          <w:rFonts w:ascii="Georgia-Bold" w:hAnsi="Georgia-Bold" w:cs="Georgia-Bold"/>
          <w:b/>
          <w:bCs/>
          <w:sz w:val="22"/>
          <w:szCs w:val="22"/>
        </w:rPr>
        <w:t xml:space="preserve">VN Vranov </w:t>
      </w:r>
      <w:r w:rsidR="00530BFB">
        <w:rPr>
          <w:rFonts w:ascii="Georgia-Bold" w:hAnsi="Georgia-Bold" w:cs="Georgia-Bold"/>
          <w:b/>
          <w:bCs/>
          <w:sz w:val="22"/>
          <w:szCs w:val="22"/>
        </w:rPr>
        <w:t xml:space="preserve">– situace </w:t>
      </w:r>
      <w:r w:rsidR="00D07A3B" w:rsidRPr="00171732">
        <w:rPr>
          <w:rFonts w:ascii="Georgia-Bold" w:hAnsi="Georgia-Bold" w:cs="Georgia-Bold"/>
          <w:b/>
          <w:bCs/>
          <w:sz w:val="22"/>
          <w:szCs w:val="22"/>
        </w:rPr>
        <w:t>a možnosti řešení jakosti vody</w:t>
      </w:r>
    </w:p>
    <w:p w:rsidR="006E1B62" w:rsidRPr="00171732" w:rsidRDefault="006E1B62" w:rsidP="002B0707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Kosour D., Duras J., Hanák R.</w:t>
      </w:r>
    </w:p>
    <w:p w:rsidR="00AC5DCE" w:rsidRPr="00171732" w:rsidRDefault="00AC5DCE" w:rsidP="002B0707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</w:p>
    <w:p w:rsidR="006E1B62" w:rsidRPr="00171732" w:rsidRDefault="00AC4A3B" w:rsidP="004F395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lastRenderedPageBreak/>
        <w:t>1</w:t>
      </w:r>
      <w:r w:rsidR="0013373A" w:rsidRPr="00171732">
        <w:rPr>
          <w:rFonts w:ascii="Georgia-Bold" w:hAnsi="Georgia-Bold" w:cs="Georgia-Bold"/>
          <w:b/>
          <w:bCs/>
          <w:sz w:val="22"/>
          <w:szCs w:val="22"/>
        </w:rPr>
        <w:t>6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15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D07A3B" w:rsidRPr="00171732">
        <w:rPr>
          <w:rFonts w:ascii="Georgia-Bold" w:hAnsi="Georgia-Bold" w:cs="Georgia-Bold"/>
          <w:b/>
          <w:bCs/>
          <w:sz w:val="22"/>
          <w:szCs w:val="22"/>
        </w:rPr>
        <w:t>Detailní monitoring odnosu fosforu do VD Vranov</w:t>
      </w:r>
    </w:p>
    <w:p w:rsidR="006E1B62" w:rsidRPr="00171732" w:rsidRDefault="00D07A3B" w:rsidP="004F3950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>Fiala D.</w:t>
      </w:r>
    </w:p>
    <w:p w:rsidR="00AC5DCE" w:rsidRPr="00171732" w:rsidRDefault="00AC5DCE" w:rsidP="00AC5DCE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16: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25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Jakostní model povodí VD Vranov</w:t>
      </w:r>
    </w:p>
    <w:p w:rsidR="00AC5DCE" w:rsidRPr="00171732" w:rsidRDefault="00AC5DCE" w:rsidP="00AC5DCE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  <w:t>Hanák R., Ryšavý S.</w:t>
      </w:r>
    </w:p>
    <w:p w:rsidR="00222965" w:rsidRPr="00171732" w:rsidRDefault="00AC4A3B" w:rsidP="004F3950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16: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45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530BFB" w:rsidRPr="00530BFB">
        <w:rPr>
          <w:rFonts w:ascii="Georgia-Bold" w:hAnsi="Georgia-Bold" w:cs="Georgia-Bold"/>
          <w:b/>
          <w:bCs/>
          <w:sz w:val="22"/>
          <w:szCs w:val="22"/>
          <w:lang w:val="de-DE"/>
        </w:rPr>
        <w:t>Abwasser</w:t>
      </w:r>
      <w:r w:rsidR="000612C0">
        <w:rPr>
          <w:rFonts w:ascii="Georgia-Bold" w:hAnsi="Georgia-Bold" w:cs="Georgia-Bold"/>
          <w:b/>
          <w:bCs/>
          <w:sz w:val="22"/>
          <w:szCs w:val="22"/>
          <w:lang w:val="de-DE"/>
        </w:rPr>
        <w:t>be</w:t>
      </w:r>
      <w:r w:rsidR="00530BFB" w:rsidRPr="00530BFB">
        <w:rPr>
          <w:rFonts w:ascii="Georgia-Bold" w:hAnsi="Georgia-Bold" w:cs="Georgia-Bold"/>
          <w:b/>
          <w:bCs/>
          <w:sz w:val="22"/>
          <w:szCs w:val="22"/>
          <w:lang w:val="de-DE"/>
        </w:rPr>
        <w:t>handlung in Österreich</w:t>
      </w:r>
    </w:p>
    <w:p w:rsidR="006E1B62" w:rsidRPr="00171732" w:rsidRDefault="00222965" w:rsidP="004F3950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proofErr w:type="spellStart"/>
      <w:r w:rsidR="00361935" w:rsidRPr="00171732">
        <w:rPr>
          <w:rFonts w:ascii="Georgia-Bold" w:hAnsi="Georgia-Bold" w:cs="Georgia-Bold"/>
          <w:bCs/>
          <w:i/>
          <w:sz w:val="22"/>
          <w:szCs w:val="22"/>
        </w:rPr>
        <w:t>Überreiter</w:t>
      </w:r>
      <w:proofErr w:type="spellEnd"/>
      <w:r w:rsidR="00361935" w:rsidRPr="00171732">
        <w:rPr>
          <w:rFonts w:ascii="Georgia-Bold" w:hAnsi="Georgia-Bold" w:cs="Georgia-Bold"/>
          <w:bCs/>
          <w:i/>
          <w:sz w:val="22"/>
          <w:szCs w:val="22"/>
        </w:rPr>
        <w:t xml:space="preserve"> E.</w:t>
      </w:r>
    </w:p>
    <w:p w:rsidR="006E1B62" w:rsidRPr="00171732" w:rsidRDefault="00222965" w:rsidP="005B2D87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13373A" w:rsidRPr="00171732">
        <w:rPr>
          <w:rFonts w:ascii="Georgia-Bold" w:hAnsi="Georgia-Bold" w:cs="Georgia-Bold"/>
          <w:b/>
          <w:bCs/>
          <w:sz w:val="22"/>
          <w:szCs w:val="22"/>
        </w:rPr>
        <w:t>7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639BF">
        <w:rPr>
          <w:rFonts w:ascii="Georgia-Bold" w:hAnsi="Georgia-Bold" w:cs="Georgia-Bold"/>
          <w:b/>
          <w:bCs/>
          <w:sz w:val="22"/>
          <w:szCs w:val="22"/>
        </w:rPr>
        <w:t>15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D07A3B" w:rsidRPr="00171732">
        <w:rPr>
          <w:rFonts w:ascii="Georgia-Bold" w:hAnsi="Georgia-Bold" w:cs="Georgia-Bold"/>
          <w:b/>
          <w:bCs/>
          <w:sz w:val="22"/>
          <w:szCs w:val="22"/>
        </w:rPr>
        <w:t>Vysoká eutrofizační úč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i</w:t>
      </w:r>
      <w:r w:rsidR="00D07A3B" w:rsidRPr="00171732">
        <w:rPr>
          <w:rFonts w:ascii="Georgia-Bold" w:hAnsi="Georgia-Bold" w:cs="Georgia-Bold"/>
          <w:b/>
          <w:bCs/>
          <w:sz w:val="22"/>
          <w:szCs w:val="22"/>
        </w:rPr>
        <w:t xml:space="preserve">nnost fosforu </w:t>
      </w:r>
      <w:r w:rsidR="004E6198" w:rsidRPr="00171732">
        <w:rPr>
          <w:rFonts w:ascii="Georgia-Bold" w:hAnsi="Georgia-Bold" w:cs="Georgia-Bold"/>
          <w:b/>
          <w:bCs/>
          <w:sz w:val="22"/>
          <w:szCs w:val="22"/>
        </w:rPr>
        <w:t>původem z odpadních vod v nádrži Lipno</w:t>
      </w:r>
    </w:p>
    <w:p w:rsidR="006E1B62" w:rsidRPr="00171732" w:rsidRDefault="004E6198" w:rsidP="00D41EE7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Hejzlar J., </w:t>
      </w:r>
      <w:proofErr w:type="spellStart"/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Znachor</w:t>
      </w:r>
      <w:proofErr w:type="spellEnd"/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P., Sobolíková Z., Rohlík V.</w:t>
      </w:r>
    </w:p>
    <w:p w:rsidR="004765DF" w:rsidRPr="00171732" w:rsidRDefault="004765DF" w:rsidP="004765D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>1</w:t>
      </w:r>
      <w:r w:rsidR="005070D8" w:rsidRPr="00171732">
        <w:rPr>
          <w:rFonts w:ascii="Georgia-Italic" w:hAnsi="Georgia-Italic" w:cs="Georgia-Italic"/>
          <w:b/>
          <w:iCs/>
          <w:sz w:val="22"/>
          <w:szCs w:val="22"/>
        </w:rPr>
        <w:t>7</w:t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>:</w:t>
      </w:r>
      <w:r w:rsidR="00E639BF">
        <w:rPr>
          <w:rFonts w:ascii="Georgia-Italic" w:hAnsi="Georgia-Italic" w:cs="Georgia-Italic"/>
          <w:b/>
          <w:iCs/>
          <w:sz w:val="22"/>
          <w:szCs w:val="22"/>
        </w:rPr>
        <w:t>35</w:t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="000612C0" w:rsidRPr="000612C0">
        <w:rPr>
          <w:rFonts w:ascii="Georgia-Italic" w:hAnsi="Georgia-Italic" w:cs="Georgia-Italic"/>
          <w:b/>
          <w:iCs/>
          <w:sz w:val="22"/>
          <w:szCs w:val="22"/>
          <w:lang w:val="en-GB"/>
        </w:rPr>
        <w:t>Critical review of phosphorus problematic in Europe: Nutrient and pollutant</w:t>
      </w:r>
    </w:p>
    <w:p w:rsidR="004765DF" w:rsidRPr="00171732" w:rsidRDefault="004765DF" w:rsidP="004765D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proofErr w:type="spellStart"/>
      <w:r w:rsidRPr="00171732">
        <w:rPr>
          <w:rFonts w:ascii="Georgia-Italic" w:hAnsi="Georgia-Italic" w:cs="Georgia-Italic"/>
          <w:i/>
          <w:iCs/>
          <w:sz w:val="22"/>
          <w:szCs w:val="22"/>
        </w:rPr>
        <w:t>Rocha</w:t>
      </w:r>
      <w:proofErr w:type="spellEnd"/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J., Kočí V.</w:t>
      </w:r>
    </w:p>
    <w:p w:rsidR="005070D8" w:rsidRPr="00171732" w:rsidRDefault="005070D8" w:rsidP="005070D8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>18:0</w:t>
      </w:r>
      <w:r w:rsidR="00E639BF">
        <w:rPr>
          <w:rFonts w:ascii="Georgia-Italic" w:hAnsi="Georgia-Italic" w:cs="Georgia-Italic"/>
          <w:b/>
          <w:iCs/>
          <w:sz w:val="22"/>
          <w:szCs w:val="22"/>
        </w:rPr>
        <w:t>5</w:t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  <w:t>Co je nového kolem fosforu?</w:t>
      </w:r>
    </w:p>
    <w:p w:rsidR="005070D8" w:rsidRPr="00171732" w:rsidRDefault="005070D8" w:rsidP="005070D8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Duras J.</w:t>
      </w:r>
    </w:p>
    <w:p w:rsidR="00AC5DCE" w:rsidRPr="00171732" w:rsidRDefault="00E639BF" w:rsidP="00AC5DC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>
        <w:rPr>
          <w:rFonts w:ascii="Georgia-Italic" w:hAnsi="Georgia-Italic" w:cs="Georgia-Italic"/>
          <w:b/>
          <w:iCs/>
          <w:sz w:val="22"/>
          <w:szCs w:val="22"/>
        </w:rPr>
        <w:t>18:25</w:t>
      </w:r>
      <w:r w:rsidR="00AC5DCE" w:rsidRPr="00171732">
        <w:rPr>
          <w:rFonts w:ascii="Georgia-Italic" w:hAnsi="Georgia-Italic" w:cs="Georgia-Italic"/>
          <w:b/>
          <w:iCs/>
          <w:sz w:val="22"/>
          <w:szCs w:val="22"/>
        </w:rPr>
        <w:tab/>
        <w:t>Představení české fosforové platformy</w:t>
      </w:r>
    </w:p>
    <w:p w:rsidR="004E6198" w:rsidRPr="00171732" w:rsidRDefault="00AC5DCE" w:rsidP="007B6BDC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="00ED7F0E" w:rsidRPr="00171732">
        <w:rPr>
          <w:noProof/>
        </w:rPr>
        <w:drawing>
          <wp:anchor distT="0" distB="0" distL="114300" distR="114300" simplePos="0" relativeHeight="251658240" behindDoc="0" locked="0" layoutInCell="1" allowOverlap="1" wp14:anchorId="311393AC" wp14:editId="5714F20B">
            <wp:simplePos x="0" y="0"/>
            <wp:positionH relativeFrom="column">
              <wp:posOffset>-341630</wp:posOffset>
            </wp:positionH>
            <wp:positionV relativeFrom="paragraph">
              <wp:posOffset>117475</wp:posOffset>
            </wp:positionV>
            <wp:extent cx="260985" cy="260985"/>
            <wp:effectExtent l="0" t="0" r="5715" b="5715"/>
            <wp:wrapNone/>
            <wp:docPr id="6" name="obrázek 7" descr="1352472311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1352472311_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Pr="00171732" w:rsidRDefault="006E1B62" w:rsidP="006D2ECB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19:00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Společenský večer</w:t>
      </w:r>
    </w:p>
    <w:p w:rsidR="006E1B62" w:rsidRPr="00171732" w:rsidRDefault="006E1B62" w:rsidP="00AA7BF3">
      <w:pPr>
        <w:autoSpaceDE w:val="0"/>
        <w:autoSpaceDN w:val="0"/>
        <w:adjustRightInd w:val="0"/>
        <w:jc w:val="center"/>
        <w:rPr>
          <w:rFonts w:ascii="SaaSeriesBD" w:hAnsi="SaaSeriesBD" w:cs="Georgia-Bold"/>
          <w:b/>
          <w:bCs/>
          <w:sz w:val="18"/>
          <w:szCs w:val="18"/>
        </w:rPr>
      </w:pPr>
    </w:p>
    <w:p w:rsidR="006E1B62" w:rsidRPr="00171732" w:rsidRDefault="006E1B62" w:rsidP="00AA7BF3">
      <w:pPr>
        <w:autoSpaceDE w:val="0"/>
        <w:autoSpaceDN w:val="0"/>
        <w:adjustRightInd w:val="0"/>
        <w:jc w:val="center"/>
        <w:rPr>
          <w:rFonts w:ascii="SaaSeriesBD" w:hAnsi="SaaSeriesBD" w:cs="Georgia-Bold"/>
          <w:b/>
          <w:bCs/>
          <w:sz w:val="18"/>
          <w:szCs w:val="18"/>
        </w:rPr>
      </w:pPr>
      <w:r w:rsidRPr="00171732">
        <w:rPr>
          <w:rFonts w:ascii="SaaSeriesBD" w:hAnsi="SaaSeriesBD" w:cs="Georgia-Bold"/>
          <w:b/>
          <w:bCs/>
          <w:sz w:val="18"/>
          <w:szCs w:val="18"/>
        </w:rPr>
        <w:t>___________________________________________________________________________________________________________</w:t>
      </w:r>
    </w:p>
    <w:p w:rsidR="006E1B62" w:rsidRPr="00171732" w:rsidRDefault="004E6198" w:rsidP="006D2ECB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28"/>
          <w:szCs w:val="28"/>
        </w:rPr>
      </w:pPr>
      <w:r w:rsidRPr="00171732">
        <w:rPr>
          <w:rFonts w:ascii="Georgia-Bold" w:hAnsi="Georgia-Bold" w:cs="Georgia-Bold"/>
          <w:b/>
          <w:bCs/>
          <w:sz w:val="28"/>
          <w:szCs w:val="28"/>
        </w:rPr>
        <w:t>Středa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 xml:space="preserve"> 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7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 xml:space="preserve">. 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ř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>í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jna</w:t>
      </w:r>
      <w:r w:rsidR="006E1B62" w:rsidRPr="00171732">
        <w:rPr>
          <w:rFonts w:ascii="Georgia-Bold" w:hAnsi="Georgia-Bold" w:cs="Georgia-Bold"/>
          <w:b/>
          <w:bCs/>
          <w:sz w:val="28"/>
          <w:szCs w:val="28"/>
        </w:rPr>
        <w:t xml:space="preserve"> 201</w:t>
      </w:r>
      <w:r w:rsidRPr="00171732">
        <w:rPr>
          <w:rFonts w:ascii="Georgia-Bold" w:hAnsi="Georgia-Bold" w:cs="Georgia-Bold"/>
          <w:b/>
          <w:bCs/>
          <w:sz w:val="28"/>
          <w:szCs w:val="28"/>
        </w:rPr>
        <w:t>5</w:t>
      </w:r>
    </w:p>
    <w:p w:rsidR="006E1B62" w:rsidRPr="00171732" w:rsidRDefault="006E1B62" w:rsidP="000116F1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171732" w:rsidRDefault="006E1B62" w:rsidP="00920260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8:30</w:t>
      </w:r>
      <w:r w:rsidR="00B956F2" w:rsidRPr="00171732">
        <w:rPr>
          <w:rFonts w:ascii="Georgia-Bold" w:hAnsi="Georgia-Bold" w:cs="Georgia-Bold"/>
          <w:b/>
          <w:bCs/>
          <w:sz w:val="22"/>
          <w:szCs w:val="22"/>
        </w:rPr>
        <w:t xml:space="preserve"> – 9:00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proofErr w:type="spellStart"/>
      <w:r w:rsidRPr="00171732">
        <w:rPr>
          <w:rFonts w:ascii="Georgia-Bold" w:hAnsi="Georgia-Bold" w:cs="Georgia-Bold"/>
          <w:b/>
          <w:bCs/>
          <w:sz w:val="22"/>
          <w:szCs w:val="22"/>
        </w:rPr>
        <w:t>Posterová</w:t>
      </w:r>
      <w:proofErr w:type="spellEnd"/>
      <w:r w:rsidRPr="00171732">
        <w:rPr>
          <w:rFonts w:ascii="Georgia-Bold" w:hAnsi="Georgia-Bold" w:cs="Georgia-Bold"/>
          <w:b/>
          <w:bCs/>
          <w:sz w:val="22"/>
          <w:szCs w:val="22"/>
        </w:rPr>
        <w:t xml:space="preserve"> sekce</w:t>
      </w:r>
    </w:p>
    <w:p w:rsidR="00BB0380" w:rsidRPr="00171732" w:rsidRDefault="00BB0380" w:rsidP="00920260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BB0380" w:rsidRPr="00171732" w:rsidRDefault="00BB0380" w:rsidP="00BB0380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BB0380" w:rsidRPr="00171732" w:rsidRDefault="00BB0380" w:rsidP="00BB038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ab/>
        <w:t>Blok č. 4 - pokračování: Eutrofizace nádrží, transport a zdroje živin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</w:p>
    <w:p w:rsidR="0013373A" w:rsidRPr="00171732" w:rsidRDefault="0013373A" w:rsidP="0013373A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</w:p>
    <w:p w:rsidR="00ED7F0E" w:rsidRPr="00171732" w:rsidRDefault="00ED7F0E" w:rsidP="00ED7F0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>9:00</w:t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  <w:t>Vliv zdrojů znečištění na eutrofizaci vodních nádrží – případová studie Stanovice</w:t>
      </w:r>
    </w:p>
    <w:p w:rsidR="00ED7F0E" w:rsidRPr="00171732" w:rsidRDefault="00ED7F0E" w:rsidP="00ED7F0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Bartošová L., Beránek J.</w:t>
      </w:r>
    </w:p>
    <w:p w:rsidR="0013373A" w:rsidRPr="00171732" w:rsidRDefault="0013373A" w:rsidP="0013373A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9: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2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>Změna vstupu fosforu do vodárenské nádrže Švihov a jejího povodí v období rekonstrukce ČOV Pelhřimov</w:t>
      </w:r>
    </w:p>
    <w:p w:rsidR="0013373A" w:rsidRPr="00171732" w:rsidRDefault="0013373A" w:rsidP="0013373A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Dobiáš J., Duras J., Forejt K.</w:t>
      </w:r>
    </w:p>
    <w:p w:rsidR="004765DF" w:rsidRPr="00171732" w:rsidRDefault="004765DF" w:rsidP="004765D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9: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4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Bylo by možné zlepšit stav povrchových vod rychleji?</w:t>
      </w:r>
    </w:p>
    <w:p w:rsidR="004765DF" w:rsidRPr="00171732" w:rsidRDefault="004765DF" w:rsidP="004765D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</w:r>
      <w:proofErr w:type="spellStart"/>
      <w:r w:rsidRPr="00171732">
        <w:rPr>
          <w:rFonts w:ascii="Georgia-Italic" w:hAnsi="Georgia-Italic" w:cs="Georgia-Italic"/>
          <w:i/>
          <w:iCs/>
          <w:sz w:val="22"/>
          <w:szCs w:val="22"/>
        </w:rPr>
        <w:t>Očásková</w:t>
      </w:r>
      <w:proofErr w:type="spellEnd"/>
      <w:r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I.</w:t>
      </w:r>
    </w:p>
    <w:p w:rsidR="004765DF" w:rsidRPr="00171732" w:rsidRDefault="00ED7F0E" w:rsidP="004765D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>10</w:t>
      </w:r>
      <w:r w:rsidR="004765DF" w:rsidRPr="00171732">
        <w:rPr>
          <w:rFonts w:ascii="Georgia-Italic" w:hAnsi="Georgia-Italic" w:cs="Georgia-Italic"/>
          <w:b/>
          <w:iCs/>
          <w:sz w:val="22"/>
          <w:szCs w:val="22"/>
        </w:rPr>
        <w:t>:</w:t>
      </w:r>
      <w:r w:rsidRPr="00171732">
        <w:rPr>
          <w:rFonts w:ascii="Georgia-Italic" w:hAnsi="Georgia-Italic" w:cs="Georgia-Italic"/>
          <w:b/>
          <w:iCs/>
          <w:sz w:val="22"/>
          <w:szCs w:val="22"/>
        </w:rPr>
        <w:t>0</w:t>
      </w:r>
      <w:r w:rsidR="004765DF" w:rsidRPr="00171732">
        <w:rPr>
          <w:rFonts w:ascii="Georgia-Italic" w:hAnsi="Georgia-Italic" w:cs="Georgia-Italic"/>
          <w:b/>
          <w:iCs/>
          <w:sz w:val="22"/>
          <w:szCs w:val="22"/>
        </w:rPr>
        <w:t>0</w:t>
      </w:r>
      <w:r w:rsidR="004765DF" w:rsidRPr="00171732">
        <w:rPr>
          <w:rFonts w:ascii="Georgia-Italic" w:hAnsi="Georgia-Italic" w:cs="Georgia-Italic"/>
          <w:b/>
          <w:iCs/>
          <w:sz w:val="22"/>
          <w:szCs w:val="22"/>
        </w:rPr>
        <w:tab/>
        <w:t>Vliv intenzivního klecového chovu ryb na jakost vody v nádrži Nechranice</w:t>
      </w:r>
    </w:p>
    <w:p w:rsidR="00BB0380" w:rsidRPr="00171732" w:rsidRDefault="004765DF" w:rsidP="004765DF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Italic" w:hAnsi="Georgia-Italic" w:cs="Georgia-Italic"/>
          <w:b/>
          <w:iCs/>
          <w:sz w:val="22"/>
          <w:szCs w:val="22"/>
        </w:rPr>
        <w:tab/>
      </w:r>
      <w:r w:rsidRPr="00171732">
        <w:rPr>
          <w:rFonts w:ascii="Georgia-Italic" w:hAnsi="Georgia-Italic" w:cs="Georgia-Italic"/>
          <w:i/>
          <w:iCs/>
          <w:sz w:val="22"/>
          <w:szCs w:val="22"/>
        </w:rPr>
        <w:t>Zahrádka V., Mikulcová P.</w:t>
      </w:r>
    </w:p>
    <w:p w:rsidR="00BB0380" w:rsidRPr="00171732" w:rsidRDefault="00ED7F0E" w:rsidP="00920260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noProof/>
        </w:rPr>
        <w:drawing>
          <wp:anchor distT="0" distB="0" distL="114300" distR="114300" simplePos="0" relativeHeight="251659264" behindDoc="0" locked="0" layoutInCell="1" allowOverlap="1" wp14:anchorId="5996718D" wp14:editId="7B8F1B17">
            <wp:simplePos x="0" y="0"/>
            <wp:positionH relativeFrom="column">
              <wp:posOffset>-338407</wp:posOffset>
            </wp:positionH>
            <wp:positionV relativeFrom="paragraph">
              <wp:posOffset>104140</wp:posOffset>
            </wp:positionV>
            <wp:extent cx="254635" cy="254635"/>
            <wp:effectExtent l="0" t="0" r="0" b="0"/>
            <wp:wrapNone/>
            <wp:docPr id="7" name="obrázek 8" descr="coffee_cup_icon_black_white_line-197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offee_cup_icon_black_white_line-1979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Pr="00171732" w:rsidRDefault="00ED7F0E" w:rsidP="00ED7F0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10:20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Přestávka na kávu</w:t>
      </w:r>
      <w:r w:rsidRPr="00171732">
        <w:rPr>
          <w:rFonts w:ascii="SaaSeriesBD" w:hAnsi="SaaSeriesBD" w:cs="Georgia-Bold"/>
          <w:b/>
          <w:bCs/>
          <w:sz w:val="18"/>
          <w:szCs w:val="18"/>
        </w:rPr>
        <w:t xml:space="preserve"> </w:t>
      </w:r>
      <w:r w:rsidR="006E1B62"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6E1B62" w:rsidRPr="00171732" w:rsidRDefault="006E1B62" w:rsidP="0092026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ab/>
        <w:t xml:space="preserve">Blok č. </w:t>
      </w:r>
      <w:r w:rsidR="00BB0380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5</w:t>
      </w: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: </w:t>
      </w:r>
      <w:r w:rsidR="004E6198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Plánování v oblasti vod – plány dílčích povodí</w:t>
      </w: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ab/>
      </w:r>
    </w:p>
    <w:p w:rsidR="006E1B62" w:rsidRPr="00171732" w:rsidRDefault="006E1B62" w:rsidP="0092026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171732" w:rsidRDefault="00ED7F0E" w:rsidP="0092026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4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 xml:space="preserve">0 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4E6198" w:rsidRPr="00171732">
        <w:rPr>
          <w:rFonts w:ascii="Georgia-Bold" w:hAnsi="Georgia-Bold" w:cs="Georgia-Bold"/>
          <w:b/>
          <w:bCs/>
          <w:sz w:val="22"/>
          <w:szCs w:val="22"/>
        </w:rPr>
        <w:t>Vodní nádrže jako silně ovlivněné vodní útvary aneb co po nás Evropa vlastně chce?</w:t>
      </w:r>
    </w:p>
    <w:p w:rsidR="006E1B62" w:rsidRPr="00171732" w:rsidRDefault="006E1B62" w:rsidP="00920260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4E6198" w:rsidRPr="00171732">
        <w:rPr>
          <w:rFonts w:ascii="Georgia-Italic" w:hAnsi="Georgia-Italic" w:cs="Georgia-Italic"/>
          <w:i/>
          <w:iCs/>
          <w:sz w:val="22"/>
          <w:szCs w:val="22"/>
        </w:rPr>
        <w:t>Opatřilová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L.</w:t>
      </w:r>
    </w:p>
    <w:p w:rsidR="006E1B62" w:rsidRPr="00171732" w:rsidRDefault="006E1B62" w:rsidP="000564F3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</w:p>
    <w:p w:rsidR="008C17BB" w:rsidRPr="00171732" w:rsidRDefault="008C17BB" w:rsidP="008C17BB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SaaSeriesBD" w:hAnsi="SaaSeriesBD" w:cs="Georgia-Bold"/>
          <w:b/>
          <w:bCs/>
          <w:sz w:val="18"/>
          <w:szCs w:val="18"/>
        </w:rPr>
        <w:tab/>
      </w:r>
      <w:r w:rsidRPr="00171732">
        <w:rPr>
          <w:rFonts w:ascii="SaaSeriesBD" w:hAnsi="SaaSeriesBD" w:cs="Georgia-Bold"/>
          <w:b/>
          <w:bCs/>
          <w:color w:val="0070C0"/>
          <w:sz w:val="18"/>
          <w:szCs w:val="18"/>
        </w:rPr>
        <w:t>_______________________________________________________________________________________</w:t>
      </w:r>
    </w:p>
    <w:p w:rsidR="008C17BB" w:rsidRPr="00171732" w:rsidRDefault="008C17BB" w:rsidP="008C17BB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ab/>
        <w:t xml:space="preserve">Blok č. </w:t>
      </w:r>
      <w:r w:rsidR="00ED7F0E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6</w:t>
      </w: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: Speciální ochrana povodí – vodárenské nádrže a koupací o</w:t>
      </w:r>
      <w:r w:rsidR="0056354D"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b</w:t>
      </w:r>
      <w:r w:rsidRPr="00171732">
        <w:rPr>
          <w:rFonts w:ascii="Georgia-Bold" w:hAnsi="Georgia-Bold" w:cs="Georgia-Bold"/>
          <w:b/>
          <w:bCs/>
          <w:color w:val="0070C0"/>
          <w:sz w:val="22"/>
          <w:szCs w:val="22"/>
        </w:rPr>
        <w:t>lasti</w:t>
      </w:r>
    </w:p>
    <w:p w:rsidR="008C17BB" w:rsidRPr="00171732" w:rsidRDefault="008C17BB" w:rsidP="006D2ECB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</w:p>
    <w:p w:rsidR="006E1B62" w:rsidRPr="00171732" w:rsidRDefault="006E1B62" w:rsidP="006D2ECB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„Koupací oblasti“ ČR a problémy s jejich vymezováním</w:t>
      </w:r>
    </w:p>
    <w:p w:rsidR="006E1B62" w:rsidRPr="00171732" w:rsidRDefault="008C17BB" w:rsidP="006D2ECB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  <w:t>Pumann</w:t>
      </w:r>
      <w:r w:rsidR="005D7731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P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.</w:t>
      </w:r>
      <w:r w:rsidR="000612C0">
        <w:rPr>
          <w:rFonts w:ascii="Georgia-Italic" w:hAnsi="Georgia-Italic" w:cs="Georgia-Italic"/>
          <w:i/>
          <w:iCs/>
          <w:sz w:val="22"/>
          <w:szCs w:val="22"/>
        </w:rPr>
        <w:t xml:space="preserve">, </w:t>
      </w:r>
      <w:proofErr w:type="spellStart"/>
      <w:r w:rsidR="000612C0">
        <w:rPr>
          <w:rFonts w:ascii="Georgia-Italic" w:hAnsi="Georgia-Italic" w:cs="Georgia-Italic"/>
          <w:i/>
          <w:iCs/>
          <w:sz w:val="22"/>
          <w:szCs w:val="22"/>
        </w:rPr>
        <w:t>Kothan</w:t>
      </w:r>
      <w:proofErr w:type="spellEnd"/>
      <w:r w:rsidR="000612C0">
        <w:rPr>
          <w:rFonts w:ascii="Georgia-Italic" w:hAnsi="Georgia-Italic" w:cs="Georgia-Italic"/>
          <w:i/>
          <w:iCs/>
          <w:sz w:val="22"/>
          <w:szCs w:val="22"/>
        </w:rPr>
        <w:t xml:space="preserve"> F.</w:t>
      </w:r>
    </w:p>
    <w:p w:rsidR="006E1B62" w:rsidRPr="00171732" w:rsidRDefault="006E1B62" w:rsidP="008C17BB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2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Hodnocení rybářského využití koupacích vod v povodí řeky Moravy s ohledem na</w:t>
      </w:r>
      <w:r w:rsidR="0056354D" w:rsidRPr="00171732">
        <w:rPr>
          <w:rFonts w:ascii="Georgia-Bold" w:hAnsi="Georgia-Bold" w:cs="Georgia-Bold"/>
          <w:b/>
          <w:bCs/>
          <w:sz w:val="22"/>
          <w:szCs w:val="22"/>
        </w:rPr>
        <w:t> </w:t>
      </w:r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možné interakce s vývojem kvality vody</w:t>
      </w:r>
    </w:p>
    <w:p w:rsidR="006E1B62" w:rsidRPr="00171732" w:rsidRDefault="008C17BB" w:rsidP="006D2ECB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  <w:t>Adámek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Z., Jurajda P.</w:t>
      </w:r>
    </w:p>
    <w:p w:rsidR="006E1B62" w:rsidRPr="00171732" w:rsidRDefault="006E1B62" w:rsidP="008E38A1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11: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4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Farmaka našich vod</w:t>
      </w:r>
    </w:p>
    <w:p w:rsidR="006E1B62" w:rsidRPr="00171732" w:rsidRDefault="006E1B62" w:rsidP="008E38A1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8C17BB" w:rsidRPr="00171732">
        <w:rPr>
          <w:rFonts w:ascii="Georgia-Italic" w:hAnsi="Georgia-Italic" w:cs="Georgia-Italic"/>
          <w:i/>
          <w:iCs/>
          <w:sz w:val="22"/>
          <w:szCs w:val="22"/>
        </w:rPr>
        <w:t>Liška M.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, Soukupová K., </w:t>
      </w:r>
      <w:r w:rsidR="000612C0">
        <w:rPr>
          <w:rFonts w:ascii="Georgia-Italic" w:hAnsi="Georgia-Italic" w:cs="Georgia-Italic"/>
          <w:i/>
          <w:iCs/>
          <w:sz w:val="22"/>
          <w:szCs w:val="22"/>
        </w:rPr>
        <w:t xml:space="preserve">Kule L., Metelková A., 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Koželuh M.</w:t>
      </w:r>
    </w:p>
    <w:p w:rsidR="006E1B62" w:rsidRPr="00171732" w:rsidRDefault="006E1B62" w:rsidP="008C17BB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2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proofErr w:type="spellStart"/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Screening</w:t>
      </w:r>
      <w:proofErr w:type="spellEnd"/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emergentních</w:t>
      </w:r>
      <w:proofErr w:type="spellEnd"/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 xml:space="preserve"> polutantů v povrchových vodách pomocí pasivních vzorkovačů</w:t>
      </w:r>
    </w:p>
    <w:p w:rsidR="006E1B62" w:rsidRPr="00171732" w:rsidRDefault="008C17BB" w:rsidP="008E38A1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>Kodeš</w:t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V., </w:t>
      </w:r>
      <w:proofErr w:type="spellStart"/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Grabic</w:t>
      </w:r>
      <w:proofErr w:type="spellEnd"/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R.</w:t>
      </w:r>
    </w:p>
    <w:p w:rsidR="006E1B62" w:rsidRPr="00171732" w:rsidRDefault="006E1B62" w:rsidP="00F71718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2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2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</w:r>
      <w:r w:rsidR="008C17BB" w:rsidRPr="00171732">
        <w:rPr>
          <w:rFonts w:ascii="Georgia-Bold" w:hAnsi="Georgia-Bold" w:cs="Georgia-Bold"/>
          <w:b/>
          <w:bCs/>
          <w:sz w:val="22"/>
          <w:szCs w:val="22"/>
        </w:rPr>
        <w:t>Může složení rybí obsádky ovlivnit zdravotní stav ryb ve vodárenských nádržích?</w:t>
      </w:r>
    </w:p>
    <w:p w:rsidR="006E1B62" w:rsidRPr="00171732" w:rsidRDefault="008C17BB" w:rsidP="00523678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171732">
        <w:rPr>
          <w:rFonts w:ascii="Georgia-Italic" w:hAnsi="Georgia-Italic" w:cs="Georgia-Italic"/>
          <w:i/>
          <w:iCs/>
          <w:sz w:val="22"/>
          <w:szCs w:val="22"/>
        </w:rPr>
        <w:tab/>
      </w:r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Jelínková E., Krechler I., Navrátil S., </w:t>
      </w:r>
      <w:proofErr w:type="spellStart"/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>Palíková</w:t>
      </w:r>
      <w:proofErr w:type="spellEnd"/>
      <w:r w:rsidR="00A83FEB" w:rsidRPr="00171732">
        <w:rPr>
          <w:rFonts w:ascii="Georgia-Italic" w:hAnsi="Georgia-Italic" w:cs="Georgia-Italic"/>
          <w:i/>
          <w:iCs/>
          <w:sz w:val="22"/>
          <w:szCs w:val="22"/>
        </w:rPr>
        <w:t xml:space="preserve"> M.</w:t>
      </w:r>
    </w:p>
    <w:p w:rsidR="006E1B62" w:rsidRPr="00171732" w:rsidRDefault="006E1B62" w:rsidP="004C58F0">
      <w:pPr>
        <w:tabs>
          <w:tab w:val="left" w:pos="1800"/>
        </w:tabs>
        <w:autoSpaceDE w:val="0"/>
        <w:autoSpaceDN w:val="0"/>
        <w:adjustRightInd w:val="0"/>
        <w:spacing w:before="12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12: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4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Pr="00171732">
        <w:rPr>
          <w:rFonts w:ascii="Georgia-Bold" w:hAnsi="Georgia-Bold" w:cs="Georgia-Bold"/>
          <w:b/>
          <w:bCs/>
          <w:sz w:val="22"/>
          <w:szCs w:val="22"/>
        </w:rPr>
        <w:tab/>
        <w:t>Závěr konference</w:t>
      </w:r>
    </w:p>
    <w:p w:rsidR="00ED7F0E" w:rsidRPr="00171732" w:rsidRDefault="00ED7F0E" w:rsidP="007363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noProof/>
        </w:rPr>
        <w:drawing>
          <wp:anchor distT="0" distB="0" distL="114300" distR="114300" simplePos="0" relativeHeight="251660288" behindDoc="0" locked="0" layoutInCell="1" allowOverlap="1" wp14:anchorId="3C0F3EA3" wp14:editId="2FE2C1AB">
            <wp:simplePos x="0" y="0"/>
            <wp:positionH relativeFrom="column">
              <wp:posOffset>-402650</wp:posOffset>
            </wp:positionH>
            <wp:positionV relativeFrom="paragraph">
              <wp:posOffset>139700</wp:posOffset>
            </wp:positionV>
            <wp:extent cx="370205" cy="215900"/>
            <wp:effectExtent l="0" t="0" r="0" b="0"/>
            <wp:wrapNone/>
            <wp:docPr id="8" name="obrázek 8" descr="meals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eals_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Default="008C17BB" w:rsidP="007363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171732">
        <w:rPr>
          <w:rFonts w:ascii="Georgia-Bold" w:hAnsi="Georgia-Bold" w:cs="Georgia-Bold"/>
          <w:b/>
          <w:bCs/>
          <w:sz w:val="22"/>
          <w:szCs w:val="22"/>
        </w:rPr>
        <w:t>1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3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:</w:t>
      </w:r>
      <w:r w:rsidR="00ED7F0E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171732">
        <w:rPr>
          <w:rFonts w:ascii="Georgia-Bold" w:hAnsi="Georgia-Bold" w:cs="Georgia-Bold"/>
          <w:b/>
          <w:bCs/>
          <w:sz w:val="22"/>
          <w:szCs w:val="22"/>
        </w:rPr>
        <w:tab/>
        <w:t>Oběd</w:t>
      </w:r>
    </w:p>
    <w:p w:rsidR="006E1B62" w:rsidRDefault="006E1B62" w:rsidP="007363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sectPr w:rsidR="006E1B62" w:rsidSect="000567A5">
      <w:type w:val="continuous"/>
      <w:pgSz w:w="11906" w:h="16838"/>
      <w:pgMar w:top="567" w:right="991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aaSeriesBD">
    <w:altName w:val="Times New Roman"/>
    <w:charset w:val="EE"/>
    <w:family w:val="auto"/>
    <w:pitch w:val="variable"/>
    <w:sig w:usb0="00000001" w:usb1="0000204A" w:usb2="00000000" w:usb3="00000000" w:csb0="00000093" w:csb1="00000000"/>
  </w:font>
  <w:font w:name="SaaSeriesBDO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eorg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Georgia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1D"/>
    <w:rsid w:val="00000B6C"/>
    <w:rsid w:val="00002AAB"/>
    <w:rsid w:val="0000439E"/>
    <w:rsid w:val="00006AEF"/>
    <w:rsid w:val="000102F1"/>
    <w:rsid w:val="000116F1"/>
    <w:rsid w:val="00012C46"/>
    <w:rsid w:val="0002001D"/>
    <w:rsid w:val="00022A2F"/>
    <w:rsid w:val="00025F27"/>
    <w:rsid w:val="00040011"/>
    <w:rsid w:val="000403C0"/>
    <w:rsid w:val="000421B5"/>
    <w:rsid w:val="00043129"/>
    <w:rsid w:val="00051DE2"/>
    <w:rsid w:val="00054782"/>
    <w:rsid w:val="000564F3"/>
    <w:rsid w:val="000567A5"/>
    <w:rsid w:val="000606EC"/>
    <w:rsid w:val="000612C0"/>
    <w:rsid w:val="0006711A"/>
    <w:rsid w:val="000671E2"/>
    <w:rsid w:val="00067FFC"/>
    <w:rsid w:val="00070110"/>
    <w:rsid w:val="00073DD8"/>
    <w:rsid w:val="000743A8"/>
    <w:rsid w:val="0007514A"/>
    <w:rsid w:val="00080560"/>
    <w:rsid w:val="00081379"/>
    <w:rsid w:val="000815D3"/>
    <w:rsid w:val="0008469B"/>
    <w:rsid w:val="00084952"/>
    <w:rsid w:val="00085B28"/>
    <w:rsid w:val="00085F6F"/>
    <w:rsid w:val="00090741"/>
    <w:rsid w:val="0009202C"/>
    <w:rsid w:val="00093B73"/>
    <w:rsid w:val="000945CC"/>
    <w:rsid w:val="00095E0E"/>
    <w:rsid w:val="000974AD"/>
    <w:rsid w:val="000A263F"/>
    <w:rsid w:val="000A404E"/>
    <w:rsid w:val="000A458B"/>
    <w:rsid w:val="000A4608"/>
    <w:rsid w:val="000A71B6"/>
    <w:rsid w:val="000A7535"/>
    <w:rsid w:val="000B227F"/>
    <w:rsid w:val="000B3A2E"/>
    <w:rsid w:val="000C07ED"/>
    <w:rsid w:val="000C3051"/>
    <w:rsid w:val="000C49BA"/>
    <w:rsid w:val="000C5D9E"/>
    <w:rsid w:val="000C6621"/>
    <w:rsid w:val="000D50FD"/>
    <w:rsid w:val="000D7FCC"/>
    <w:rsid w:val="000E156C"/>
    <w:rsid w:val="000E1603"/>
    <w:rsid w:val="000E5231"/>
    <w:rsid w:val="000E6F4A"/>
    <w:rsid w:val="000E76FB"/>
    <w:rsid w:val="000F1AA5"/>
    <w:rsid w:val="000F1CE5"/>
    <w:rsid w:val="000F4264"/>
    <w:rsid w:val="00102FBF"/>
    <w:rsid w:val="0010459B"/>
    <w:rsid w:val="00104A8B"/>
    <w:rsid w:val="001116D3"/>
    <w:rsid w:val="001116DF"/>
    <w:rsid w:val="0011316C"/>
    <w:rsid w:val="00113F0D"/>
    <w:rsid w:val="001146F4"/>
    <w:rsid w:val="00123926"/>
    <w:rsid w:val="00123944"/>
    <w:rsid w:val="0012566B"/>
    <w:rsid w:val="0013095C"/>
    <w:rsid w:val="00130B30"/>
    <w:rsid w:val="001325F7"/>
    <w:rsid w:val="0013373A"/>
    <w:rsid w:val="00135C59"/>
    <w:rsid w:val="001404AA"/>
    <w:rsid w:val="001455D6"/>
    <w:rsid w:val="001507FE"/>
    <w:rsid w:val="00151245"/>
    <w:rsid w:val="00152BB5"/>
    <w:rsid w:val="00157F60"/>
    <w:rsid w:val="00162856"/>
    <w:rsid w:val="00170186"/>
    <w:rsid w:val="001715D0"/>
    <w:rsid w:val="00171732"/>
    <w:rsid w:val="00172F82"/>
    <w:rsid w:val="00173E96"/>
    <w:rsid w:val="0017531D"/>
    <w:rsid w:val="001776CE"/>
    <w:rsid w:val="00183A5D"/>
    <w:rsid w:val="0018417E"/>
    <w:rsid w:val="001851B6"/>
    <w:rsid w:val="001860E0"/>
    <w:rsid w:val="001868FB"/>
    <w:rsid w:val="0019036F"/>
    <w:rsid w:val="001907CC"/>
    <w:rsid w:val="00195888"/>
    <w:rsid w:val="00197CB8"/>
    <w:rsid w:val="00197EFE"/>
    <w:rsid w:val="00197F81"/>
    <w:rsid w:val="001A08DA"/>
    <w:rsid w:val="001A10BE"/>
    <w:rsid w:val="001A10C0"/>
    <w:rsid w:val="001A2FC5"/>
    <w:rsid w:val="001A386E"/>
    <w:rsid w:val="001A7F3E"/>
    <w:rsid w:val="001B1868"/>
    <w:rsid w:val="001B46E7"/>
    <w:rsid w:val="001B5362"/>
    <w:rsid w:val="001B6EB1"/>
    <w:rsid w:val="001C00E1"/>
    <w:rsid w:val="001C01BD"/>
    <w:rsid w:val="001C058B"/>
    <w:rsid w:val="001C192A"/>
    <w:rsid w:val="001C3E58"/>
    <w:rsid w:val="001D065E"/>
    <w:rsid w:val="001D11C2"/>
    <w:rsid w:val="001D74CA"/>
    <w:rsid w:val="001E27CA"/>
    <w:rsid w:val="001F2DAD"/>
    <w:rsid w:val="00205E8A"/>
    <w:rsid w:val="00206D24"/>
    <w:rsid w:val="00211F75"/>
    <w:rsid w:val="00212472"/>
    <w:rsid w:val="002125EF"/>
    <w:rsid w:val="00221E0E"/>
    <w:rsid w:val="0022271A"/>
    <w:rsid w:val="00222965"/>
    <w:rsid w:val="00224A40"/>
    <w:rsid w:val="00227689"/>
    <w:rsid w:val="00230234"/>
    <w:rsid w:val="002322A0"/>
    <w:rsid w:val="0023424A"/>
    <w:rsid w:val="00234D80"/>
    <w:rsid w:val="00235236"/>
    <w:rsid w:val="002360A3"/>
    <w:rsid w:val="002375F1"/>
    <w:rsid w:val="00237A8E"/>
    <w:rsid w:val="00243E45"/>
    <w:rsid w:val="0024451E"/>
    <w:rsid w:val="00244CC6"/>
    <w:rsid w:val="00245064"/>
    <w:rsid w:val="00247D3C"/>
    <w:rsid w:val="002534D5"/>
    <w:rsid w:val="0025445A"/>
    <w:rsid w:val="002610F5"/>
    <w:rsid w:val="002660DE"/>
    <w:rsid w:val="0027033D"/>
    <w:rsid w:val="0027358E"/>
    <w:rsid w:val="00274C81"/>
    <w:rsid w:val="00284F43"/>
    <w:rsid w:val="00292D11"/>
    <w:rsid w:val="00294853"/>
    <w:rsid w:val="00295A65"/>
    <w:rsid w:val="002A0799"/>
    <w:rsid w:val="002A3037"/>
    <w:rsid w:val="002A40C7"/>
    <w:rsid w:val="002A42D4"/>
    <w:rsid w:val="002A50E0"/>
    <w:rsid w:val="002A5DF3"/>
    <w:rsid w:val="002B0246"/>
    <w:rsid w:val="002B0707"/>
    <w:rsid w:val="002B3305"/>
    <w:rsid w:val="002B4CA2"/>
    <w:rsid w:val="002B6642"/>
    <w:rsid w:val="002B766D"/>
    <w:rsid w:val="002B7894"/>
    <w:rsid w:val="002B7D16"/>
    <w:rsid w:val="002C16B9"/>
    <w:rsid w:val="002C259C"/>
    <w:rsid w:val="002D390D"/>
    <w:rsid w:val="002D42E4"/>
    <w:rsid w:val="002E0888"/>
    <w:rsid w:val="002E15BF"/>
    <w:rsid w:val="002E69E4"/>
    <w:rsid w:val="002F1ADF"/>
    <w:rsid w:val="002F34B6"/>
    <w:rsid w:val="002F3CF8"/>
    <w:rsid w:val="002F636F"/>
    <w:rsid w:val="002F652B"/>
    <w:rsid w:val="002F6E9F"/>
    <w:rsid w:val="002F795D"/>
    <w:rsid w:val="00300197"/>
    <w:rsid w:val="00311D26"/>
    <w:rsid w:val="003144C2"/>
    <w:rsid w:val="00317A92"/>
    <w:rsid w:val="00321C94"/>
    <w:rsid w:val="003272D3"/>
    <w:rsid w:val="00330842"/>
    <w:rsid w:val="00331027"/>
    <w:rsid w:val="00332201"/>
    <w:rsid w:val="00334D58"/>
    <w:rsid w:val="00335956"/>
    <w:rsid w:val="00337DB4"/>
    <w:rsid w:val="00341255"/>
    <w:rsid w:val="0034353F"/>
    <w:rsid w:val="00344C15"/>
    <w:rsid w:val="00345D98"/>
    <w:rsid w:val="0035096B"/>
    <w:rsid w:val="00351BC1"/>
    <w:rsid w:val="003526A1"/>
    <w:rsid w:val="00352FB1"/>
    <w:rsid w:val="00353636"/>
    <w:rsid w:val="003549EF"/>
    <w:rsid w:val="00355586"/>
    <w:rsid w:val="00356350"/>
    <w:rsid w:val="00357FA3"/>
    <w:rsid w:val="00360719"/>
    <w:rsid w:val="00361935"/>
    <w:rsid w:val="0036621F"/>
    <w:rsid w:val="003719DA"/>
    <w:rsid w:val="00371E05"/>
    <w:rsid w:val="00372586"/>
    <w:rsid w:val="00373BB9"/>
    <w:rsid w:val="00373FBE"/>
    <w:rsid w:val="00374A63"/>
    <w:rsid w:val="0038101E"/>
    <w:rsid w:val="0038421F"/>
    <w:rsid w:val="00384900"/>
    <w:rsid w:val="0038747C"/>
    <w:rsid w:val="00387640"/>
    <w:rsid w:val="00387CF9"/>
    <w:rsid w:val="00387D7D"/>
    <w:rsid w:val="00387E74"/>
    <w:rsid w:val="003913A7"/>
    <w:rsid w:val="003A29D0"/>
    <w:rsid w:val="003A2C8B"/>
    <w:rsid w:val="003A3935"/>
    <w:rsid w:val="003A5E4D"/>
    <w:rsid w:val="003A666E"/>
    <w:rsid w:val="003A6AF7"/>
    <w:rsid w:val="003A7343"/>
    <w:rsid w:val="003B05A6"/>
    <w:rsid w:val="003B23FA"/>
    <w:rsid w:val="003B674B"/>
    <w:rsid w:val="003B67F9"/>
    <w:rsid w:val="003B70A7"/>
    <w:rsid w:val="003C0783"/>
    <w:rsid w:val="003C18B4"/>
    <w:rsid w:val="003C45F4"/>
    <w:rsid w:val="003C46A1"/>
    <w:rsid w:val="003C50C7"/>
    <w:rsid w:val="003C6B6C"/>
    <w:rsid w:val="003C7AA1"/>
    <w:rsid w:val="003C7C7B"/>
    <w:rsid w:val="003D07E6"/>
    <w:rsid w:val="003D1397"/>
    <w:rsid w:val="003D1E4F"/>
    <w:rsid w:val="003D40C3"/>
    <w:rsid w:val="003D7D54"/>
    <w:rsid w:val="003E15DF"/>
    <w:rsid w:val="003E3E37"/>
    <w:rsid w:val="003E4874"/>
    <w:rsid w:val="003F1028"/>
    <w:rsid w:val="003F55F5"/>
    <w:rsid w:val="003F5A4C"/>
    <w:rsid w:val="003F7213"/>
    <w:rsid w:val="003F7E35"/>
    <w:rsid w:val="00400ABC"/>
    <w:rsid w:val="00400CD5"/>
    <w:rsid w:val="004036E8"/>
    <w:rsid w:val="004046C3"/>
    <w:rsid w:val="004049EA"/>
    <w:rsid w:val="00406662"/>
    <w:rsid w:val="00422BDF"/>
    <w:rsid w:val="00423947"/>
    <w:rsid w:val="00427267"/>
    <w:rsid w:val="00433C21"/>
    <w:rsid w:val="00434C9D"/>
    <w:rsid w:val="0043531D"/>
    <w:rsid w:val="00442836"/>
    <w:rsid w:val="0044330A"/>
    <w:rsid w:val="0044369B"/>
    <w:rsid w:val="0044402E"/>
    <w:rsid w:val="00446666"/>
    <w:rsid w:val="004500A6"/>
    <w:rsid w:val="00453A8C"/>
    <w:rsid w:val="0045408C"/>
    <w:rsid w:val="00466559"/>
    <w:rsid w:val="00466752"/>
    <w:rsid w:val="004721BB"/>
    <w:rsid w:val="00475F2C"/>
    <w:rsid w:val="004765DF"/>
    <w:rsid w:val="004770E9"/>
    <w:rsid w:val="004870EF"/>
    <w:rsid w:val="00487295"/>
    <w:rsid w:val="00492F10"/>
    <w:rsid w:val="00493D4D"/>
    <w:rsid w:val="00494FCF"/>
    <w:rsid w:val="00495440"/>
    <w:rsid w:val="00497F44"/>
    <w:rsid w:val="004A332A"/>
    <w:rsid w:val="004A38E7"/>
    <w:rsid w:val="004B0502"/>
    <w:rsid w:val="004B0695"/>
    <w:rsid w:val="004B3164"/>
    <w:rsid w:val="004B563B"/>
    <w:rsid w:val="004B73C1"/>
    <w:rsid w:val="004C0529"/>
    <w:rsid w:val="004C1498"/>
    <w:rsid w:val="004C1926"/>
    <w:rsid w:val="004C49F9"/>
    <w:rsid w:val="004C58F0"/>
    <w:rsid w:val="004C6145"/>
    <w:rsid w:val="004C736D"/>
    <w:rsid w:val="004D11F4"/>
    <w:rsid w:val="004D2875"/>
    <w:rsid w:val="004D3222"/>
    <w:rsid w:val="004D45D5"/>
    <w:rsid w:val="004D7342"/>
    <w:rsid w:val="004D76E9"/>
    <w:rsid w:val="004E06A2"/>
    <w:rsid w:val="004E5D59"/>
    <w:rsid w:val="004E6198"/>
    <w:rsid w:val="004F1D7C"/>
    <w:rsid w:val="004F3950"/>
    <w:rsid w:val="004F3FA4"/>
    <w:rsid w:val="004F42E5"/>
    <w:rsid w:val="004F76B4"/>
    <w:rsid w:val="00502DE5"/>
    <w:rsid w:val="005070D8"/>
    <w:rsid w:val="0051051E"/>
    <w:rsid w:val="005168B6"/>
    <w:rsid w:val="00517D3E"/>
    <w:rsid w:val="00523678"/>
    <w:rsid w:val="0052608D"/>
    <w:rsid w:val="00530032"/>
    <w:rsid w:val="00530BFB"/>
    <w:rsid w:val="00536E2C"/>
    <w:rsid w:val="00540AF2"/>
    <w:rsid w:val="0054347D"/>
    <w:rsid w:val="00543A5E"/>
    <w:rsid w:val="005508F6"/>
    <w:rsid w:val="00552E9B"/>
    <w:rsid w:val="005569F4"/>
    <w:rsid w:val="00560BB7"/>
    <w:rsid w:val="005611D3"/>
    <w:rsid w:val="005632A5"/>
    <w:rsid w:val="005634B9"/>
    <w:rsid w:val="0056354D"/>
    <w:rsid w:val="005734E7"/>
    <w:rsid w:val="00574E38"/>
    <w:rsid w:val="00575AF9"/>
    <w:rsid w:val="00575EC2"/>
    <w:rsid w:val="00582041"/>
    <w:rsid w:val="00584BC9"/>
    <w:rsid w:val="00585F2C"/>
    <w:rsid w:val="00586396"/>
    <w:rsid w:val="00590E26"/>
    <w:rsid w:val="00591394"/>
    <w:rsid w:val="0059280F"/>
    <w:rsid w:val="00594FEB"/>
    <w:rsid w:val="005978AE"/>
    <w:rsid w:val="005A5C86"/>
    <w:rsid w:val="005A62D5"/>
    <w:rsid w:val="005A6CC9"/>
    <w:rsid w:val="005A77D1"/>
    <w:rsid w:val="005A7853"/>
    <w:rsid w:val="005B1C6D"/>
    <w:rsid w:val="005B2472"/>
    <w:rsid w:val="005B2C6E"/>
    <w:rsid w:val="005B2D87"/>
    <w:rsid w:val="005B44FA"/>
    <w:rsid w:val="005B4A9E"/>
    <w:rsid w:val="005B70BD"/>
    <w:rsid w:val="005C2113"/>
    <w:rsid w:val="005C3DDA"/>
    <w:rsid w:val="005D7731"/>
    <w:rsid w:val="005E29A5"/>
    <w:rsid w:val="005E5626"/>
    <w:rsid w:val="005E597F"/>
    <w:rsid w:val="005F19A5"/>
    <w:rsid w:val="00600D68"/>
    <w:rsid w:val="00605128"/>
    <w:rsid w:val="0061006C"/>
    <w:rsid w:val="00614F1F"/>
    <w:rsid w:val="006156E8"/>
    <w:rsid w:val="00615D9D"/>
    <w:rsid w:val="006168EE"/>
    <w:rsid w:val="00617FC9"/>
    <w:rsid w:val="00625099"/>
    <w:rsid w:val="00625B1B"/>
    <w:rsid w:val="00634A8E"/>
    <w:rsid w:val="006376E6"/>
    <w:rsid w:val="00642598"/>
    <w:rsid w:val="0064385D"/>
    <w:rsid w:val="0064437F"/>
    <w:rsid w:val="006461D4"/>
    <w:rsid w:val="0065025B"/>
    <w:rsid w:val="006511B8"/>
    <w:rsid w:val="00653206"/>
    <w:rsid w:val="00666BCB"/>
    <w:rsid w:val="00667F87"/>
    <w:rsid w:val="006701CB"/>
    <w:rsid w:val="006804C8"/>
    <w:rsid w:val="006818D0"/>
    <w:rsid w:val="0068542F"/>
    <w:rsid w:val="006864C5"/>
    <w:rsid w:val="006869FF"/>
    <w:rsid w:val="00687042"/>
    <w:rsid w:val="00691229"/>
    <w:rsid w:val="00692D28"/>
    <w:rsid w:val="00694432"/>
    <w:rsid w:val="00695918"/>
    <w:rsid w:val="006A03F8"/>
    <w:rsid w:val="006A0B98"/>
    <w:rsid w:val="006A14B4"/>
    <w:rsid w:val="006B0493"/>
    <w:rsid w:val="006B43A5"/>
    <w:rsid w:val="006B5542"/>
    <w:rsid w:val="006B7210"/>
    <w:rsid w:val="006C02CC"/>
    <w:rsid w:val="006C0781"/>
    <w:rsid w:val="006C3F6F"/>
    <w:rsid w:val="006D2ECB"/>
    <w:rsid w:val="006D5064"/>
    <w:rsid w:val="006D630A"/>
    <w:rsid w:val="006E1B62"/>
    <w:rsid w:val="006E2627"/>
    <w:rsid w:val="006E4974"/>
    <w:rsid w:val="006E5B2F"/>
    <w:rsid w:val="006E6C99"/>
    <w:rsid w:val="006F0BB4"/>
    <w:rsid w:val="006F4F71"/>
    <w:rsid w:val="006F5282"/>
    <w:rsid w:val="006F7BCC"/>
    <w:rsid w:val="007015F1"/>
    <w:rsid w:val="007018E7"/>
    <w:rsid w:val="007035B8"/>
    <w:rsid w:val="00707407"/>
    <w:rsid w:val="007241A3"/>
    <w:rsid w:val="00725659"/>
    <w:rsid w:val="007265FF"/>
    <w:rsid w:val="00726EA1"/>
    <w:rsid w:val="00727CD2"/>
    <w:rsid w:val="00730102"/>
    <w:rsid w:val="00731C5E"/>
    <w:rsid w:val="007321D7"/>
    <w:rsid w:val="00735BB9"/>
    <w:rsid w:val="007362E2"/>
    <w:rsid w:val="00736309"/>
    <w:rsid w:val="00741246"/>
    <w:rsid w:val="00743B8E"/>
    <w:rsid w:val="0074753A"/>
    <w:rsid w:val="007534DD"/>
    <w:rsid w:val="00756F34"/>
    <w:rsid w:val="007634F7"/>
    <w:rsid w:val="0076652A"/>
    <w:rsid w:val="00766DEC"/>
    <w:rsid w:val="00767EC4"/>
    <w:rsid w:val="00771466"/>
    <w:rsid w:val="0077483E"/>
    <w:rsid w:val="0077775A"/>
    <w:rsid w:val="0078478E"/>
    <w:rsid w:val="00784C69"/>
    <w:rsid w:val="00784E91"/>
    <w:rsid w:val="0078713C"/>
    <w:rsid w:val="00795C03"/>
    <w:rsid w:val="007A08CF"/>
    <w:rsid w:val="007A3611"/>
    <w:rsid w:val="007A5C72"/>
    <w:rsid w:val="007A699A"/>
    <w:rsid w:val="007B0BF2"/>
    <w:rsid w:val="007B23E4"/>
    <w:rsid w:val="007B696B"/>
    <w:rsid w:val="007B6BDC"/>
    <w:rsid w:val="007C6B34"/>
    <w:rsid w:val="007C74D3"/>
    <w:rsid w:val="007D4D68"/>
    <w:rsid w:val="007D757A"/>
    <w:rsid w:val="007E1912"/>
    <w:rsid w:val="007E48B4"/>
    <w:rsid w:val="007E601E"/>
    <w:rsid w:val="007F10B1"/>
    <w:rsid w:val="007F5ADB"/>
    <w:rsid w:val="00806ABF"/>
    <w:rsid w:val="0081021C"/>
    <w:rsid w:val="00811845"/>
    <w:rsid w:val="00813FFF"/>
    <w:rsid w:val="008161DF"/>
    <w:rsid w:val="00820F32"/>
    <w:rsid w:val="00821FFF"/>
    <w:rsid w:val="00824155"/>
    <w:rsid w:val="008261B6"/>
    <w:rsid w:val="00830D9C"/>
    <w:rsid w:val="00841267"/>
    <w:rsid w:val="008437D9"/>
    <w:rsid w:val="008457AA"/>
    <w:rsid w:val="00853131"/>
    <w:rsid w:val="008535C4"/>
    <w:rsid w:val="008535F8"/>
    <w:rsid w:val="008539C3"/>
    <w:rsid w:val="00853E22"/>
    <w:rsid w:val="00855CE2"/>
    <w:rsid w:val="0085727B"/>
    <w:rsid w:val="008631E4"/>
    <w:rsid w:val="00864293"/>
    <w:rsid w:val="0086575D"/>
    <w:rsid w:val="00866BD4"/>
    <w:rsid w:val="00867EB1"/>
    <w:rsid w:val="00870562"/>
    <w:rsid w:val="00870968"/>
    <w:rsid w:val="0087134A"/>
    <w:rsid w:val="008716C4"/>
    <w:rsid w:val="00871A4B"/>
    <w:rsid w:val="008758F9"/>
    <w:rsid w:val="00881E25"/>
    <w:rsid w:val="008827A2"/>
    <w:rsid w:val="00882DBB"/>
    <w:rsid w:val="0088364F"/>
    <w:rsid w:val="00884BA7"/>
    <w:rsid w:val="00885E54"/>
    <w:rsid w:val="00890437"/>
    <w:rsid w:val="00890859"/>
    <w:rsid w:val="00895D77"/>
    <w:rsid w:val="008966DF"/>
    <w:rsid w:val="008A59AC"/>
    <w:rsid w:val="008B38CA"/>
    <w:rsid w:val="008B45A7"/>
    <w:rsid w:val="008B74E4"/>
    <w:rsid w:val="008C17BB"/>
    <w:rsid w:val="008C6E63"/>
    <w:rsid w:val="008D0286"/>
    <w:rsid w:val="008D3F16"/>
    <w:rsid w:val="008D4B2B"/>
    <w:rsid w:val="008D4FB5"/>
    <w:rsid w:val="008D6D2F"/>
    <w:rsid w:val="008E1577"/>
    <w:rsid w:val="008E2CF5"/>
    <w:rsid w:val="008E38A1"/>
    <w:rsid w:val="008E580A"/>
    <w:rsid w:val="008E6247"/>
    <w:rsid w:val="008E66FF"/>
    <w:rsid w:val="008F05BE"/>
    <w:rsid w:val="008F1810"/>
    <w:rsid w:val="008F2673"/>
    <w:rsid w:val="008F380F"/>
    <w:rsid w:val="008F511B"/>
    <w:rsid w:val="008F5D87"/>
    <w:rsid w:val="008F668C"/>
    <w:rsid w:val="008F6F28"/>
    <w:rsid w:val="008F7143"/>
    <w:rsid w:val="00902D10"/>
    <w:rsid w:val="00906804"/>
    <w:rsid w:val="00907EA8"/>
    <w:rsid w:val="009103F0"/>
    <w:rsid w:val="00910DDE"/>
    <w:rsid w:val="00911228"/>
    <w:rsid w:val="00911971"/>
    <w:rsid w:val="0091258E"/>
    <w:rsid w:val="0091568E"/>
    <w:rsid w:val="00920260"/>
    <w:rsid w:val="00921853"/>
    <w:rsid w:val="00921F0A"/>
    <w:rsid w:val="0092509C"/>
    <w:rsid w:val="00934538"/>
    <w:rsid w:val="00934D79"/>
    <w:rsid w:val="00937CC2"/>
    <w:rsid w:val="00942E56"/>
    <w:rsid w:val="00942EA0"/>
    <w:rsid w:val="0094474C"/>
    <w:rsid w:val="0094639F"/>
    <w:rsid w:val="00946ED4"/>
    <w:rsid w:val="00947A00"/>
    <w:rsid w:val="00950A45"/>
    <w:rsid w:val="009535F7"/>
    <w:rsid w:val="0095714D"/>
    <w:rsid w:val="00966C05"/>
    <w:rsid w:val="00966F05"/>
    <w:rsid w:val="00967389"/>
    <w:rsid w:val="00971397"/>
    <w:rsid w:val="00972040"/>
    <w:rsid w:val="00972946"/>
    <w:rsid w:val="00973065"/>
    <w:rsid w:val="00976E84"/>
    <w:rsid w:val="009777A3"/>
    <w:rsid w:val="009814B5"/>
    <w:rsid w:val="009833CA"/>
    <w:rsid w:val="009834C2"/>
    <w:rsid w:val="009844E0"/>
    <w:rsid w:val="0099398B"/>
    <w:rsid w:val="0099741B"/>
    <w:rsid w:val="009A34C2"/>
    <w:rsid w:val="009A513D"/>
    <w:rsid w:val="009A78D2"/>
    <w:rsid w:val="009B284A"/>
    <w:rsid w:val="009B52D2"/>
    <w:rsid w:val="009C1573"/>
    <w:rsid w:val="009C3F4E"/>
    <w:rsid w:val="009C47F4"/>
    <w:rsid w:val="009C52BB"/>
    <w:rsid w:val="009D15F4"/>
    <w:rsid w:val="009D32B0"/>
    <w:rsid w:val="009D5DFC"/>
    <w:rsid w:val="009D603D"/>
    <w:rsid w:val="009D66C8"/>
    <w:rsid w:val="009E2400"/>
    <w:rsid w:val="009E5950"/>
    <w:rsid w:val="009F2816"/>
    <w:rsid w:val="009F2B9E"/>
    <w:rsid w:val="009F3D1A"/>
    <w:rsid w:val="009F67C7"/>
    <w:rsid w:val="00A00A56"/>
    <w:rsid w:val="00A05D43"/>
    <w:rsid w:val="00A114A1"/>
    <w:rsid w:val="00A123D8"/>
    <w:rsid w:val="00A12A0C"/>
    <w:rsid w:val="00A1351E"/>
    <w:rsid w:val="00A13B08"/>
    <w:rsid w:val="00A14723"/>
    <w:rsid w:val="00A14C57"/>
    <w:rsid w:val="00A158EC"/>
    <w:rsid w:val="00A16F11"/>
    <w:rsid w:val="00A20A98"/>
    <w:rsid w:val="00A22718"/>
    <w:rsid w:val="00A22DEF"/>
    <w:rsid w:val="00A265C1"/>
    <w:rsid w:val="00A27110"/>
    <w:rsid w:val="00A33386"/>
    <w:rsid w:val="00A35A42"/>
    <w:rsid w:val="00A375DE"/>
    <w:rsid w:val="00A44539"/>
    <w:rsid w:val="00A4454D"/>
    <w:rsid w:val="00A46760"/>
    <w:rsid w:val="00A560D8"/>
    <w:rsid w:val="00A57202"/>
    <w:rsid w:val="00A700E7"/>
    <w:rsid w:val="00A71B95"/>
    <w:rsid w:val="00A727CE"/>
    <w:rsid w:val="00A72C0C"/>
    <w:rsid w:val="00A73593"/>
    <w:rsid w:val="00A74801"/>
    <w:rsid w:val="00A76FCD"/>
    <w:rsid w:val="00A80ADF"/>
    <w:rsid w:val="00A8261A"/>
    <w:rsid w:val="00A82EFF"/>
    <w:rsid w:val="00A83FEB"/>
    <w:rsid w:val="00A879F6"/>
    <w:rsid w:val="00A94902"/>
    <w:rsid w:val="00AA3EC2"/>
    <w:rsid w:val="00AA7BF3"/>
    <w:rsid w:val="00AB30BC"/>
    <w:rsid w:val="00AB386F"/>
    <w:rsid w:val="00AB6CAC"/>
    <w:rsid w:val="00AC05D0"/>
    <w:rsid w:val="00AC2264"/>
    <w:rsid w:val="00AC4A3B"/>
    <w:rsid w:val="00AC5DCE"/>
    <w:rsid w:val="00AD072D"/>
    <w:rsid w:val="00AD218D"/>
    <w:rsid w:val="00AD2B51"/>
    <w:rsid w:val="00AD4003"/>
    <w:rsid w:val="00AE003B"/>
    <w:rsid w:val="00AE2393"/>
    <w:rsid w:val="00AE28D6"/>
    <w:rsid w:val="00AE43AA"/>
    <w:rsid w:val="00AF1D7D"/>
    <w:rsid w:val="00B128D5"/>
    <w:rsid w:val="00B14051"/>
    <w:rsid w:val="00B1523D"/>
    <w:rsid w:val="00B15E75"/>
    <w:rsid w:val="00B1734B"/>
    <w:rsid w:val="00B226C4"/>
    <w:rsid w:val="00B237DD"/>
    <w:rsid w:val="00B25477"/>
    <w:rsid w:val="00B26923"/>
    <w:rsid w:val="00B2768F"/>
    <w:rsid w:val="00B27F51"/>
    <w:rsid w:val="00B308CC"/>
    <w:rsid w:val="00B3118C"/>
    <w:rsid w:val="00B312E1"/>
    <w:rsid w:val="00B31933"/>
    <w:rsid w:val="00B331C2"/>
    <w:rsid w:val="00B33B83"/>
    <w:rsid w:val="00B40867"/>
    <w:rsid w:val="00B416CB"/>
    <w:rsid w:val="00B45084"/>
    <w:rsid w:val="00B466D1"/>
    <w:rsid w:val="00B52703"/>
    <w:rsid w:val="00B5342D"/>
    <w:rsid w:val="00B53D3B"/>
    <w:rsid w:val="00B655BF"/>
    <w:rsid w:val="00B6616A"/>
    <w:rsid w:val="00B66294"/>
    <w:rsid w:val="00B67D7B"/>
    <w:rsid w:val="00B714F2"/>
    <w:rsid w:val="00B71820"/>
    <w:rsid w:val="00B71FBD"/>
    <w:rsid w:val="00B72FA5"/>
    <w:rsid w:val="00B73CC2"/>
    <w:rsid w:val="00B77EDC"/>
    <w:rsid w:val="00B8208D"/>
    <w:rsid w:val="00B85FBC"/>
    <w:rsid w:val="00B8705F"/>
    <w:rsid w:val="00B87532"/>
    <w:rsid w:val="00B945F1"/>
    <w:rsid w:val="00B956F2"/>
    <w:rsid w:val="00B9579C"/>
    <w:rsid w:val="00B95EE3"/>
    <w:rsid w:val="00B96E26"/>
    <w:rsid w:val="00B9720E"/>
    <w:rsid w:val="00BA2533"/>
    <w:rsid w:val="00BA3F8C"/>
    <w:rsid w:val="00BA44FC"/>
    <w:rsid w:val="00BA4CB1"/>
    <w:rsid w:val="00BA64B6"/>
    <w:rsid w:val="00BB0380"/>
    <w:rsid w:val="00BB1CA5"/>
    <w:rsid w:val="00BB296B"/>
    <w:rsid w:val="00BB38B9"/>
    <w:rsid w:val="00BC65E4"/>
    <w:rsid w:val="00BC6ED8"/>
    <w:rsid w:val="00BD0769"/>
    <w:rsid w:val="00BD3BC8"/>
    <w:rsid w:val="00BD4E34"/>
    <w:rsid w:val="00BD7C58"/>
    <w:rsid w:val="00BE35A9"/>
    <w:rsid w:val="00BE5B58"/>
    <w:rsid w:val="00BE74A4"/>
    <w:rsid w:val="00BF0417"/>
    <w:rsid w:val="00BF0694"/>
    <w:rsid w:val="00BF1DF0"/>
    <w:rsid w:val="00BF2EAE"/>
    <w:rsid w:val="00BF79B4"/>
    <w:rsid w:val="00C012CE"/>
    <w:rsid w:val="00C05EDF"/>
    <w:rsid w:val="00C108A1"/>
    <w:rsid w:val="00C119F9"/>
    <w:rsid w:val="00C11EBE"/>
    <w:rsid w:val="00C1525D"/>
    <w:rsid w:val="00C17E58"/>
    <w:rsid w:val="00C21358"/>
    <w:rsid w:val="00C26E84"/>
    <w:rsid w:val="00C31F5D"/>
    <w:rsid w:val="00C34277"/>
    <w:rsid w:val="00C37931"/>
    <w:rsid w:val="00C40F1A"/>
    <w:rsid w:val="00C410A6"/>
    <w:rsid w:val="00C45397"/>
    <w:rsid w:val="00C45A77"/>
    <w:rsid w:val="00C52726"/>
    <w:rsid w:val="00C52CC0"/>
    <w:rsid w:val="00C54563"/>
    <w:rsid w:val="00C556AE"/>
    <w:rsid w:val="00C57F80"/>
    <w:rsid w:val="00C610F9"/>
    <w:rsid w:val="00C64449"/>
    <w:rsid w:val="00C64474"/>
    <w:rsid w:val="00C73244"/>
    <w:rsid w:val="00C76615"/>
    <w:rsid w:val="00C84D6A"/>
    <w:rsid w:val="00C861C4"/>
    <w:rsid w:val="00C86D09"/>
    <w:rsid w:val="00C877AB"/>
    <w:rsid w:val="00C877FD"/>
    <w:rsid w:val="00C87976"/>
    <w:rsid w:val="00C87A1E"/>
    <w:rsid w:val="00C926AD"/>
    <w:rsid w:val="00C9563E"/>
    <w:rsid w:val="00C97A68"/>
    <w:rsid w:val="00CA060C"/>
    <w:rsid w:val="00CA5913"/>
    <w:rsid w:val="00CA74A1"/>
    <w:rsid w:val="00CA74F5"/>
    <w:rsid w:val="00CA7601"/>
    <w:rsid w:val="00CB086F"/>
    <w:rsid w:val="00CB51B1"/>
    <w:rsid w:val="00CC2DAD"/>
    <w:rsid w:val="00CC3006"/>
    <w:rsid w:val="00CC7D51"/>
    <w:rsid w:val="00CD0077"/>
    <w:rsid w:val="00CD2126"/>
    <w:rsid w:val="00CD2B50"/>
    <w:rsid w:val="00CD3638"/>
    <w:rsid w:val="00CD4B85"/>
    <w:rsid w:val="00CE46F6"/>
    <w:rsid w:val="00CF0EC5"/>
    <w:rsid w:val="00CF2AAC"/>
    <w:rsid w:val="00D01ABF"/>
    <w:rsid w:val="00D02D7D"/>
    <w:rsid w:val="00D04320"/>
    <w:rsid w:val="00D05A5D"/>
    <w:rsid w:val="00D074DB"/>
    <w:rsid w:val="00D07A3B"/>
    <w:rsid w:val="00D116BB"/>
    <w:rsid w:val="00D137AD"/>
    <w:rsid w:val="00D1551A"/>
    <w:rsid w:val="00D20626"/>
    <w:rsid w:val="00D20DEA"/>
    <w:rsid w:val="00D2178C"/>
    <w:rsid w:val="00D22B0B"/>
    <w:rsid w:val="00D267A7"/>
    <w:rsid w:val="00D321A9"/>
    <w:rsid w:val="00D41618"/>
    <w:rsid w:val="00D4162B"/>
    <w:rsid w:val="00D41EE7"/>
    <w:rsid w:val="00D46733"/>
    <w:rsid w:val="00D47E3E"/>
    <w:rsid w:val="00D503B4"/>
    <w:rsid w:val="00D51B75"/>
    <w:rsid w:val="00D557D8"/>
    <w:rsid w:val="00D60603"/>
    <w:rsid w:val="00D62AD6"/>
    <w:rsid w:val="00D6517B"/>
    <w:rsid w:val="00D70D7E"/>
    <w:rsid w:val="00D77507"/>
    <w:rsid w:val="00D776FD"/>
    <w:rsid w:val="00D83142"/>
    <w:rsid w:val="00D92057"/>
    <w:rsid w:val="00D92316"/>
    <w:rsid w:val="00D927E4"/>
    <w:rsid w:val="00D92F1F"/>
    <w:rsid w:val="00D9304F"/>
    <w:rsid w:val="00D9608A"/>
    <w:rsid w:val="00D9631F"/>
    <w:rsid w:val="00D96FF7"/>
    <w:rsid w:val="00DA0CE2"/>
    <w:rsid w:val="00DA2D89"/>
    <w:rsid w:val="00DA4A7E"/>
    <w:rsid w:val="00DA63C8"/>
    <w:rsid w:val="00DA6DBF"/>
    <w:rsid w:val="00DB42C0"/>
    <w:rsid w:val="00DB5DBA"/>
    <w:rsid w:val="00DC1814"/>
    <w:rsid w:val="00DC47CC"/>
    <w:rsid w:val="00DD1289"/>
    <w:rsid w:val="00DD3B4D"/>
    <w:rsid w:val="00DD62E8"/>
    <w:rsid w:val="00DD6B45"/>
    <w:rsid w:val="00DD7756"/>
    <w:rsid w:val="00DE1587"/>
    <w:rsid w:val="00DE3D11"/>
    <w:rsid w:val="00DF007D"/>
    <w:rsid w:val="00DF0882"/>
    <w:rsid w:val="00DF60D7"/>
    <w:rsid w:val="00DF6152"/>
    <w:rsid w:val="00DF6C35"/>
    <w:rsid w:val="00DF70D3"/>
    <w:rsid w:val="00E00D5E"/>
    <w:rsid w:val="00E01F84"/>
    <w:rsid w:val="00E0243C"/>
    <w:rsid w:val="00E0432E"/>
    <w:rsid w:val="00E05A11"/>
    <w:rsid w:val="00E05B28"/>
    <w:rsid w:val="00E077F8"/>
    <w:rsid w:val="00E104B1"/>
    <w:rsid w:val="00E13148"/>
    <w:rsid w:val="00E13EA4"/>
    <w:rsid w:val="00E341A0"/>
    <w:rsid w:val="00E36910"/>
    <w:rsid w:val="00E4138F"/>
    <w:rsid w:val="00E420DA"/>
    <w:rsid w:val="00E42FC5"/>
    <w:rsid w:val="00E46DBC"/>
    <w:rsid w:val="00E544ED"/>
    <w:rsid w:val="00E5679D"/>
    <w:rsid w:val="00E60452"/>
    <w:rsid w:val="00E60BD8"/>
    <w:rsid w:val="00E631AE"/>
    <w:rsid w:val="00E633FD"/>
    <w:rsid w:val="00E639BF"/>
    <w:rsid w:val="00E673F6"/>
    <w:rsid w:val="00E676D9"/>
    <w:rsid w:val="00E71941"/>
    <w:rsid w:val="00E741ED"/>
    <w:rsid w:val="00E76285"/>
    <w:rsid w:val="00E808F3"/>
    <w:rsid w:val="00E820CE"/>
    <w:rsid w:val="00E82788"/>
    <w:rsid w:val="00E831D8"/>
    <w:rsid w:val="00E83258"/>
    <w:rsid w:val="00E84899"/>
    <w:rsid w:val="00E92A92"/>
    <w:rsid w:val="00E92C09"/>
    <w:rsid w:val="00E93A9B"/>
    <w:rsid w:val="00EA16D0"/>
    <w:rsid w:val="00EA2E26"/>
    <w:rsid w:val="00EA70FB"/>
    <w:rsid w:val="00EB19CD"/>
    <w:rsid w:val="00EB209C"/>
    <w:rsid w:val="00EB2B66"/>
    <w:rsid w:val="00EB3E56"/>
    <w:rsid w:val="00EB47B2"/>
    <w:rsid w:val="00EB5977"/>
    <w:rsid w:val="00EC0C2F"/>
    <w:rsid w:val="00EC574C"/>
    <w:rsid w:val="00ED313D"/>
    <w:rsid w:val="00ED6BAA"/>
    <w:rsid w:val="00ED7F0E"/>
    <w:rsid w:val="00EE041D"/>
    <w:rsid w:val="00EE3B23"/>
    <w:rsid w:val="00EE6DA2"/>
    <w:rsid w:val="00EF2300"/>
    <w:rsid w:val="00EF46A2"/>
    <w:rsid w:val="00EF4718"/>
    <w:rsid w:val="00EF53A4"/>
    <w:rsid w:val="00F014C6"/>
    <w:rsid w:val="00F0666A"/>
    <w:rsid w:val="00F07CC0"/>
    <w:rsid w:val="00F13316"/>
    <w:rsid w:val="00F13368"/>
    <w:rsid w:val="00F179F7"/>
    <w:rsid w:val="00F2043E"/>
    <w:rsid w:val="00F22838"/>
    <w:rsid w:val="00F22E6A"/>
    <w:rsid w:val="00F26E3F"/>
    <w:rsid w:val="00F30802"/>
    <w:rsid w:val="00F32887"/>
    <w:rsid w:val="00F32E23"/>
    <w:rsid w:val="00F33F2F"/>
    <w:rsid w:val="00F35406"/>
    <w:rsid w:val="00F40A8C"/>
    <w:rsid w:val="00F41B2B"/>
    <w:rsid w:val="00F43130"/>
    <w:rsid w:val="00F436A6"/>
    <w:rsid w:val="00F452C0"/>
    <w:rsid w:val="00F4584C"/>
    <w:rsid w:val="00F46F9D"/>
    <w:rsid w:val="00F53F40"/>
    <w:rsid w:val="00F54AC2"/>
    <w:rsid w:val="00F61555"/>
    <w:rsid w:val="00F6158A"/>
    <w:rsid w:val="00F62D2E"/>
    <w:rsid w:val="00F71718"/>
    <w:rsid w:val="00F735FC"/>
    <w:rsid w:val="00F73A56"/>
    <w:rsid w:val="00F774AE"/>
    <w:rsid w:val="00F807A6"/>
    <w:rsid w:val="00F81AD9"/>
    <w:rsid w:val="00F82CE6"/>
    <w:rsid w:val="00F871BC"/>
    <w:rsid w:val="00F905FA"/>
    <w:rsid w:val="00F92DCE"/>
    <w:rsid w:val="00FA0367"/>
    <w:rsid w:val="00FA0FE7"/>
    <w:rsid w:val="00FA3AE2"/>
    <w:rsid w:val="00FA4CB4"/>
    <w:rsid w:val="00FB1DFF"/>
    <w:rsid w:val="00FB5E6E"/>
    <w:rsid w:val="00FB79B3"/>
    <w:rsid w:val="00FC1072"/>
    <w:rsid w:val="00FC327C"/>
    <w:rsid w:val="00FC49CA"/>
    <w:rsid w:val="00FC51EA"/>
    <w:rsid w:val="00FC7023"/>
    <w:rsid w:val="00FD6B62"/>
    <w:rsid w:val="00FE0E94"/>
    <w:rsid w:val="00FF2B5B"/>
    <w:rsid w:val="00FF3E25"/>
    <w:rsid w:val="00FF67C6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0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056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56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0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056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56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36B00-B070-40F2-8314-3A399D6A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4342</Characters>
  <Application>Microsoft Office Word</Application>
  <DocSecurity>4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Vodní nádrže 2012</vt:lpstr>
    </vt:vector>
  </TitlesOfParts>
  <Company>Povodí Moravy, s.p.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Vodní nádrže 2012</dc:title>
  <dc:creator>kosour</dc:creator>
  <cp:lastModifiedBy>Bc. Gabriela Tomíčková</cp:lastModifiedBy>
  <cp:revision>2</cp:revision>
  <cp:lastPrinted>2013-09-19T11:59:00Z</cp:lastPrinted>
  <dcterms:created xsi:type="dcterms:W3CDTF">2015-09-25T07:17:00Z</dcterms:created>
  <dcterms:modified xsi:type="dcterms:W3CDTF">2015-09-25T07:17:00Z</dcterms:modified>
</cp:coreProperties>
</file>